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/>
          <w:b/>
          <w:bCs/>
          <w:i w:val="false"/>
          <w:caps w:val="false"/>
          <w:smallCaps w:val="false"/>
          <w:color w:val="000000"/>
          <w:spacing w:val="0"/>
          <w:sz w:val="21"/>
          <w:u w:val="single"/>
        </w:rPr>
      </w:pPr>
      <w:r>
        <w:rPr>
          <w:rFonts w:ascii="inherit" w:hAnsi="inherit"/>
          <w:b/>
          <w:bCs/>
          <w:i w:val="false"/>
          <w:caps w:val="false"/>
          <w:smallCaps w:val="false"/>
          <w:color w:val="000000"/>
          <w:spacing w:val="0"/>
          <w:sz w:val="21"/>
          <w:u w:val="single"/>
        </w:rPr>
        <w:t xml:space="preserve">Artículo 34 </w:t>
      </w:r>
      <w:r>
        <w:rPr>
          <w:rFonts w:ascii="inherit" w:hAnsi="inherit"/>
          <w:b/>
          <w:bCs/>
          <w:i w:val="false"/>
          <w:caps w:val="false"/>
          <w:smallCaps w:val="false"/>
          <w:color w:val="000000"/>
          <w:spacing w:val="0"/>
          <w:sz w:val="21"/>
          <w:u w:val="single"/>
        </w:rPr>
        <w:t>del convenio regulador de SERMUGRAN</w:t>
      </w:r>
      <w:r>
        <w:rPr>
          <w:rFonts w:ascii="inherit" w:hAnsi="inherit"/>
          <w:b/>
          <w:bCs/>
          <w:i w:val="false"/>
          <w:caps w:val="false"/>
          <w:smallCaps w:val="false"/>
          <w:color w:val="000000"/>
          <w:spacing w:val="0"/>
          <w:sz w:val="21"/>
          <w:u w:val="single"/>
        </w:rPr>
        <w:t xml:space="preserve">.- Seguro de Accidente. 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La empresa contratará un Seguro Colectivo de Accidente a favor de sus trabajadores, que cubra los riesgos de fallecimiento e incapacidad permanente, producida por accidente de trabajo, en los grados de total, absoluta y gran invalidez, garantizando al trabajador, en su caso a las personas por éste designadas, la cantidad de 25.000 € en caso de producirse dichas circunstancias. 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LibreOffice/7.1.0.3$Windows_X86_64 LibreOffice_project/f6099ecf3d29644b5008cc8f48f42f4a40986e4c</Application>
  <AppVersion>15.0000</AppVersion>
  <Pages>1</Pages>
  <Words>74</Words>
  <Characters>387</Characters>
  <CharactersWithSpaces>456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2022-10-26T11:45:26Z</dcterms:modified>
  <cp:revision>10</cp:revision>
  <dc:subject/>
  <dc:title/>
</cp:coreProperties>
</file>