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Servicios que presta cada unidad administrativa: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Servicio de Atención al Ciudadano y Servicio de Atención Telefónica 010: Los objetivos básicos del Servicios de Atención al Ciudadano y el Servicio de Atención Telefónica 010, son el registro de entrada y salida de documentos de las diferentes áreas municipales y el enrutamiento de las llamadas telefónicas entrantes. Se adjuntan las encomiendas del Ilustre Ayuntamiento de Granadilla por las prestación de los servicios, además de sus revocaciones y modificaciones:</w:t>
        <w:br/>
        <w:t>– </w:t>
      </w:r>
      <w:hyperlink r:id="rId3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Encomienda de Gestión del Servicio Municipal de Información al Ciudadano (SAC), apoyo al mantenimiento de los sistemas informáticos y la Gestión de la Oficina Municipal de Información al Consumidor (OMIC). 09/03/2010.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4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Revocación de la encomienda de la Gestión de la Oficina Municipal de Información al Consumidor (OMIC). 30/07/2015.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5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Revocación de la encomienda de apoyo al mantenimiento de los sistemas informáticos. 30/11/2017.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6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Modificación de la encomienda del Servicio de Atención a la Ciudadanía. 29/11/2018.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7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Encomienda de Gestión de Servicio de Atención Telefónica. 25/10/2012.</w:t>
        </w:r>
      </w:hyperlink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left"/>
        <w:rPr>
          <w:rStyle w:val="Muydestacado"/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effect w:val="none"/>
          <w:shd w:fill="auto" w:val="clear"/>
        </w:rPr>
      </w:pPr>
      <w:r>
        <w:rPr/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Limpieza Viaria, Residuos y Limpieza de Centros: Los objetivos básicos del Área son el Servicio Público de recogida de residuos sólidos urbanos, limpieza viaria y de playas y la limpieza de instalaciones deportivas y otros centros municipales. Se adjuntan las encomiendas del Ilustre Ayuntamiento de Granadilla por las prestación de los servicios:</w:t>
        <w:br/>
        <w:t>– </w:t>
      </w:r>
      <w:hyperlink r:id="rId8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Encomienda del Servicio Público de Recogida de Residuos Sólidos Urbanos y Limpieza Viaria, Playas, Instalaciones Deportivas y Otros Centros Municipales. 16/12/2011.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9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Encomienda de la Recogida selectiva de Papel y Cartón. 29/09/2016.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 </w:t>
      </w:r>
      <w:hyperlink r:id="rId10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Delegación de la Facturación del Transporte marítimo entre Canarias y Península de la recogida selectiva de Papel y Cartón. 24/04/2018.</w:t>
        </w:r>
      </w:hyperlink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left"/>
        <w:rPr>
          <w:rStyle w:val="Muydestacado"/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effect w:val="none"/>
          <w:shd w:fill="auto" w:val="clear"/>
        </w:rPr>
      </w:pPr>
      <w:r>
        <w:rPr/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Mantenimiento de Espacios y Edificios Públicos. Apoyo a la conservación, mantenimiento y mejora de los espacios y edificios públicos municipales. Se adjuntan las encomiendas del Ilustre Ayuntamiento de Granadilla por las prestación de los servicios:</w:t>
        <w:br/>
        <w:t>– </w:t>
      </w:r>
      <w:hyperlink r:id="rId11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Encomienda del Servicio de Conservación Mantenimiento y Mejora de Espacios y Edificios Públicos. 27/05/2010.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– </w:t>
      </w:r>
      <w:hyperlink r:id="rId12" w:tgtFrame="_blank">
        <w:r>
          <w:rPr>
            <w:rStyle w:val="EnlacedeInternet"/>
            <w:rFonts w:ascii="inherit" w:hAnsi="inherit"/>
            <w:b/>
            <w:b/>
            <w:bCs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Modificación de la encomienda del Servicio de Conservación Mantenimiento y Mejora de Espacios y Edificios Públicos. 29/11/2018.</w:t>
        </w:r>
      </w:hyperlink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675" w:right="0" w:hanging="0"/>
        <w:jc w:val="left"/>
        <w:rPr>
          <w:rStyle w:val="Muydestacado"/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333333"/>
          <w:spacing w:val="0"/>
          <w:sz w:val="21"/>
          <w:u w:val="none"/>
          <w:effect w:val="none"/>
          <w:shd w:fill="auto" w:val="clear"/>
        </w:rPr>
      </w:pPr>
      <w:r>
        <w:rPr/>
      </w:r>
    </w:p>
    <w:p>
      <w:pPr>
        <w:pStyle w:val="Cuerpodetexto"/>
        <w:widowControl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left="30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Normas que rigen el servicio:</w:t>
        <w:br/>
        <w:t>Al no existir normas internas especificas, para la realización de cada servicio que presta la empresa nos regimos a través de las legislaciones vigentes en las materias que competen a la empresa según el servicio. Señaladas en el apartado; Normativa aplicable a la entidad, de este Portal de Transparencia.</w:t>
      </w:r>
    </w:p>
    <w:p>
      <w:pPr>
        <w:pStyle w:val="Cuerpodetexto"/>
        <w:widowControl/>
        <w:numPr>
          <w:ilvl w:val="0"/>
          <w:numId w:val="0"/>
        </w:numPr>
        <w:pBdr/>
        <w:spacing w:before="0" w:after="0"/>
        <w:ind w:left="30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widowControl/>
        <w:numPr>
          <w:ilvl w:val="0"/>
          <w:numId w:val="2"/>
        </w:numPr>
        <w:pBdr/>
        <w:tabs>
          <w:tab w:val="clear" w:pos="720"/>
          <w:tab w:val="left" w:pos="0" w:leader="none"/>
        </w:tabs>
        <w:spacing w:before="0" w:after="0"/>
        <w:ind w:left="300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Requisitos y condiciones de acceso a los servicios: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/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Para acceder al Servicio de Atención al Ciudadano se precisa solicitar cita previa y se puede hacer:</w:t>
        <w:br/>
        <w:t>– Telefónicamente llamando al 922.75.99.00 o al 010 (si lo hace desde nuestro municipio).</w:t>
        <w:br/>
        <w:t>– Enviando un correo electrónico al </w:t>
      </w:r>
      <w:hyperlink r:id="rId13" w:tgtFrame="_blank">
        <w:r>
          <w:rPr>
            <w:rStyle w:val="Enlacede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010@granadilladeabona.org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,</w:t>
        <w:br/>
        <w:t>– Telemáticamente en el apartado Cita Previa de la web municipal </w:t>
      </w:r>
      <w:hyperlink r:id="rId14" w:tgtFrame="_blank">
        <w:r>
          <w:rPr>
            <w:rStyle w:val="EnlacedeInternet"/>
            <w:rFonts w:ascii="inherit" w:hAnsi="inherit"/>
            <w:b w:val="false"/>
            <w:i w:val="false"/>
            <w:caps w:val="false"/>
            <w:smallCaps w:val="false"/>
            <w:strike w:val="false"/>
            <w:dstrike w:val="false"/>
            <w:color w:val="333333"/>
            <w:spacing w:val="0"/>
            <w:sz w:val="21"/>
            <w:u w:val="none"/>
            <w:effect w:val="none"/>
            <w:shd w:fill="auto" w:val="clear"/>
          </w:rPr>
          <w:t>www.granadilladeabona.org</w:t>
        </w:r>
      </w:hyperlink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br/>
        <w:t>– O de manera presencial, en cualquiera de las oficinas de los diferentes SAC: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Granadilla Casco: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Plaza González Mena s/n, en horario de: LUNES, MARTES, MIÉRCOLES Y VIERNES DE 08:30 HORAS A 14:30 HORAS. JUEVES DE 08:30 HORAS A 18:30 HORAS.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San Isidro: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C/ Santa María de la Cabeza º 3, (SIEC), en horario de: LUNES, JUEVES Y VIERNES DE 08:30 HORAS A 14:30 HORAS. MARTES Y MIÉRCOLES DE 08:30 HORAS A 18:30 HORAS.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El Médano: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Plaza de la Ermita s/n, en horario de: MARTES, MIÉRCOLES, JUEVES Y VIERNES DE 08:30 HORAS A 14:30 HORAS. LUNES DE 08:30 HORAS A 18:30 HORAS.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Nota informativa: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Navidad, Semana Santa, Julio y Agosto. DE LUNES A VIERNES DE 08:30 HORAS A 14:00 HORAS. LAS TARDES CERRADAS.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Los Servicios de Limpieza Viaria, Recogida de Residuos y Limpieza de Centros ,se realizaran en los horarios de: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Limpieza Viaria: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DE 05:00 HORAS A 12:30 HORAS. GUARDIAS DE TARDE DE 13:00 HORAS A 20:30 HORAS.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Limpieza de Centros: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DE 05:00 HORAS A 12:30 HORAS.</w:t>
        <w:br/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  <w:u w:val="single"/>
        </w:rPr>
        <w:t>Recogida de Residuos:</w:t>
      </w: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 DE 21:00 HORAS A 12:30 HORAS.</w:t>
      </w:r>
    </w:p>
    <w:p>
      <w:pPr>
        <w:pStyle w:val="Cuerpodetexto"/>
        <w:widowControl/>
        <w:numPr>
          <w:ilvl w:val="1"/>
          <w:numId w:val="2"/>
        </w:numPr>
        <w:pBdr/>
        <w:tabs>
          <w:tab w:val="clear" w:pos="720"/>
          <w:tab w:val="left" w:pos="0" w:leader="none"/>
        </w:tabs>
        <w:spacing w:before="0" w:after="0"/>
        <w:ind w:left="675" w:right="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>El Servicio de Mantenimiento de Espacios y Edificios Públicos, se realizara en el horario de: DE 07:00 HORAS A 14:00 HORAS.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inherit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300"/>
        </w:tabs>
        <w:ind w:left="30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675"/>
        </w:tabs>
        <w:ind w:left="675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sermugran.es/wp-content/uploads/2022/06/Encomienda-SAC-INF.-OMIC.pdf" TargetMode="External"/><Relationship Id="rId4" Type="http://schemas.openxmlformats.org/officeDocument/2006/relationships/hyperlink" Target="https://www.sermugran.es/wp-content/uploads/2022/06/Revocacion-Encomienda-OMIC.pdf" TargetMode="External"/><Relationship Id="rId5" Type="http://schemas.openxmlformats.org/officeDocument/2006/relationships/hyperlink" Target="https://www.sermugran.es/wp-content/uploads/2022/06/Portal-2-03Revocacion-ENCOMIENDA-INFORMATICA.pdf" TargetMode="External"/><Relationship Id="rId6" Type="http://schemas.openxmlformats.org/officeDocument/2006/relationships/hyperlink" Target="https://www.sermugran.es/wp-content/uploads/2022/06/Portal-2-0420181226-Modificada-Encomienda-SAC-Mantenimiento.pdf" TargetMode="External"/><Relationship Id="rId7" Type="http://schemas.openxmlformats.org/officeDocument/2006/relationships/hyperlink" Target="https://www.sermugran.es/wp-content/uploads/2022/06/Portal-2-05Encomienda-010-Ayuntamiento-Sermugran.pdf" TargetMode="External"/><Relationship Id="rId8" Type="http://schemas.openxmlformats.org/officeDocument/2006/relationships/hyperlink" Target="https://www.sermugran.es/wp-content/uploads/2022/06/Portal-2-01Encomienda-Residuos-y-Viaria.pdf" TargetMode="External"/><Relationship Id="rId9" Type="http://schemas.openxmlformats.org/officeDocument/2006/relationships/hyperlink" Target="https://www.sermugran.es/wp-content/uploads/2022/06/Portal-2-03Delegacion-facturacion-transporte-papel-y-carton.pdf" TargetMode="External"/><Relationship Id="rId10" Type="http://schemas.openxmlformats.org/officeDocument/2006/relationships/hyperlink" Target="https://www.sermugran.es/wp-content/uploads/2022/06/Portal-2-02Encomienda-Recogida-Selectiva-Papel-y-Carton.pdf" TargetMode="External"/><Relationship Id="rId11" Type="http://schemas.openxmlformats.org/officeDocument/2006/relationships/hyperlink" Target="https://www.sermugran.es/wp-content/uploads/2022/06/Portal-2-01Encomienda-Obras.pdf" TargetMode="External"/><Relationship Id="rId12" Type="http://schemas.openxmlformats.org/officeDocument/2006/relationships/hyperlink" Target="https://www.sermugran.es/wp-content/uploads/2022/06/Portal-2-0420181226-Modificada-Encomienda-SAC-Mantenimiento-1.pdf" TargetMode="External"/><Relationship Id="rId13" Type="http://schemas.openxmlformats.org/officeDocument/2006/relationships/hyperlink" Target="mailto:010@granadilladeabona.org" TargetMode="External"/><Relationship Id="rId14" Type="http://schemas.openxmlformats.org/officeDocument/2006/relationships/hyperlink" Target="http://www.granadilladeabona.org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238</TotalTime>
  <Application>LibreOffice/7.1.0.3$Windows_X86_64 LibreOffice_project/f6099ecf3d29644b5008cc8f48f42f4a40986e4c</Application>
  <AppVersion>15.0000</AppVersion>
  <Pages>2</Pages>
  <Words>650</Words>
  <Characters>3552</Characters>
  <CharactersWithSpaces>4193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2022-10-26T11:50:33Z</dcterms:modified>
  <cp:revision>12</cp:revision>
  <dc:subject/>
  <dc:title/>
</cp:coreProperties>
</file>