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2" w:after="539" w:line="240" w:lineRule="auto"/>
        <w:ind w:right="7200" w:left="0"/>
        <w:jc w:val="left"/>
        <w:textAlignment w:val="baseline"/>
      </w:pPr>
      <w:r>
        <w:drawing>
          <wp:inline>
            <wp:extent cx="1600200" cy="713105"/>
            <wp:docPr id="1" name="Picture"/>
            <a:graphic>
              <a:graphicData uri="http://schemas.openxmlformats.org/drawingml/2006/picture">
                <pic:pic>
                  <pic:nvPicPr>
                    <pic:cNvPr id="2" name="test1"/>
                    <pic:cNvPicPr preferRelativeResize="false"/>
                  </pic:nvPicPr>
                  <pic:blipFill>
                    <a:blip r:embed="drId2"/>
                    <a:stretch>
                      <a:fillRect/>
                    </a:stretch>
                  </pic:blipFill>
                  <pic:spPr>
                    <a:xfrm>
                      <a:off x="0" y="0"/>
                      <a:ext cx="1600200" cy="713105"/>
                    </a:xfrm>
                    <a:prstGeom prst="rect">
                      <a:avLst/>
                    </a:prstGeom>
                  </pic:spPr>
                </pic:pic>
              </a:graphicData>
            </a:graphic>
          </wp:inline>
        </w:drawing>
      </w:r>
    </w:p>
    <w:p>
      <w:pPr>
        <w:spacing w:before="15" w:after="0" w:line="290" w:lineRule="exact"/>
        <w:ind w:right="72" w:left="720" w:firstLine="0"/>
        <w:jc w:val="left"/>
        <w:textAlignment w:val="baseline"/>
        <w:rPr>
          <w:rFonts w:ascii="Verdana" w:hAnsi="Verdana" w:eastAsia="Verdana"/>
          <w:b w:val="true"/>
          <w:strike w:val="false"/>
          <w:color w:val="000000"/>
          <w:spacing w:val="18"/>
          <w:w w:val="100"/>
          <w:sz w:val="24"/>
          <w:u w:val="single"/>
          <w:vertAlign w:val="baseline"/>
          <w:lang w:val="es-ES"/>
        </w:rPr>
      </w:pPr>
      <w:r>
        <w:rPr>
          <w:rFonts w:ascii="Verdana" w:hAnsi="Verdana" w:eastAsia="Verdana"/>
          <w:b w:val="true"/>
          <w:strike w:val="false"/>
          <w:color w:val="000000"/>
          <w:spacing w:val="18"/>
          <w:w w:val="100"/>
          <w:sz w:val="24"/>
          <w:u w:val="single"/>
          <w:vertAlign w:val="baseline"/>
          <w:lang w:val="es-ES"/>
        </w:rPr>
        <w:t xml:space="preserve">BASES DEL PROYECTO “JÓVENES EN ACCIÓN” PARA</w:t>
      </w:r>
    </w:p>
    <w:p>
      <w:pPr>
        <w:spacing w:before="1" w:after="0" w:line="290" w:lineRule="exact"/>
        <w:ind w:right="288" w:left="0" w:firstLine="0"/>
        <w:jc w:val="left"/>
        <w:textAlignment w:val="baseline"/>
        <w:rPr>
          <w:rFonts w:ascii="Verdana" w:hAnsi="Verdana" w:eastAsia="Verdana"/>
          <w:b w:val="true"/>
          <w:strike w:val="false"/>
          <w:color w:val="000000"/>
          <w:spacing w:val="0"/>
          <w:w w:val="100"/>
          <w:sz w:val="24"/>
          <w:u w:val="single"/>
          <w:vertAlign w:val="baseline"/>
          <w:lang w:val="es-ES"/>
        </w:rPr>
      </w:pPr>
      <w:r>
        <w:rPr>
          <w:rFonts w:ascii="Verdana" w:hAnsi="Verdana" w:eastAsia="Verdana"/>
          <w:b w:val="true"/>
          <w:strike w:val="false"/>
          <w:color w:val="000000"/>
          <w:spacing w:val="0"/>
          <w:w w:val="100"/>
          <w:sz w:val="24"/>
          <w:u w:val="single"/>
          <w:vertAlign w:val="baseline"/>
          <w:lang w:val="es-ES"/>
        </w:rPr>
        <w:t xml:space="preserve">CENTROS DE EDUCACIÓN SECUNDARIA Y BACHILLERATO (IES) 2022</w:t>
        <w:softHyphen/>
      </w:r>
      <w:r>
        <w:rPr>
          <w:rFonts w:ascii="Verdana" w:hAnsi="Verdana" w:eastAsia="Verdana"/>
          <w:b w:val="true"/>
          <w:strike w:val="false"/>
          <w:color w:val="000000"/>
          <w:spacing w:val="0"/>
          <w:w w:val="100"/>
          <w:sz w:val="24"/>
          <w:u w:val="single"/>
          <w:vertAlign w:val="baseline"/>
          <w:lang w:val="es-ES"/>
        </w:rPr>
        <w:t xml:space="preserve">2023 </w:t>
      </w:r>
    </w:p>
    <w:p>
      <w:pPr>
        <w:spacing w:before="55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Primera. - </w:t>
      </w:r>
      <w:r>
        <w:rPr>
          <w:rFonts w:ascii="Verdana" w:hAnsi="Verdana" w:eastAsia="Verdana"/>
          <w:strike w:val="false"/>
          <w:color w:val="000000"/>
          <w:spacing w:val="0"/>
          <w:w w:val="100"/>
          <w:sz w:val="24"/>
          <w:vertAlign w:val="baseline"/>
          <w:lang w:val="es-ES"/>
        </w:rPr>
        <w:t xml:space="preserve">El proyecto “Jóvenes en Acción” tiene como objetivo fomentar la separación de residuos y la educación en sostenibilidad entre la población escolarizada en los IES del municipio de Granadilla de Abona. Más concretamente, el proyecto se orienta a la implantación de un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se promueva actitudes y valores de compromiso con la mejora ambiental y social de su medio. Sermugran S.L. premiará a los centros educativos participantes durante el curso escolar 2022-2023.</w:t>
      </w:r>
    </w:p>
    <w:p>
      <w:pPr>
        <w:spacing w:before="300"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Segunda</w:t>
      </w:r>
      <w:r>
        <w:rPr>
          <w:rFonts w:ascii="Verdana" w:hAnsi="Verdana" w:eastAsia="Verdana"/>
          <w:strike w:val="false"/>
          <w:color w:val="000000"/>
          <w:spacing w:val="0"/>
          <w:w w:val="100"/>
          <w:sz w:val="24"/>
          <w:vertAlign w:val="baseline"/>
          <w:lang w:val="es-ES"/>
        </w:rPr>
        <w:t xml:space="preserve">. - Podrán participar en este proyecto todos los IES del municipio de Granadilla de Abona. La participación en el proyecto la realizará el centro educativo, que será el beneficiario del premio final. Los centros que deseen participar deberán presentar solicitud, según modelo anexo. El periodo para la entrega de solicitudes será hasta el </w:t>
      </w:r>
      <w:r>
        <w:rPr>
          <w:rFonts w:ascii="Verdana" w:hAnsi="Verdana" w:eastAsia="Verdana"/>
          <w:b w:val="true"/>
          <w:strike w:val="false"/>
          <w:color w:val="000000"/>
          <w:spacing w:val="0"/>
          <w:w w:val="100"/>
          <w:sz w:val="24"/>
          <w:vertAlign w:val="baseline"/>
          <w:lang w:val="es-ES"/>
        </w:rPr>
        <w:t xml:space="preserve">07 de Noviembre de 2022</w:t>
      </w:r>
      <w:r>
        <w:rPr>
          <w:rFonts w:ascii="Verdana" w:hAnsi="Verdana" w:eastAsia="Verdana"/>
          <w:strike w:val="false"/>
          <w:color w:val="000000"/>
          <w:spacing w:val="0"/>
          <w:w w:val="100"/>
          <w:sz w:val="24"/>
          <w:vertAlign w:val="baseline"/>
          <w:lang w:val="es-ES"/>
        </w:rPr>
        <w:t xml:space="preserve">.</w:t>
      </w:r>
    </w:p>
    <w:p>
      <w:pPr>
        <w:spacing w:before="296"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Tercera. – </w:t>
      </w:r>
      <w:r>
        <w:rPr>
          <w:rFonts w:ascii="Verdana" w:hAnsi="Verdana" w:eastAsia="Verdana"/>
          <w:strike w:val="false"/>
          <w:color w:val="000000"/>
          <w:spacing w:val="0"/>
          <w:w w:val="100"/>
          <w:sz w:val="24"/>
          <w:vertAlign w:val="baseline"/>
          <w:lang w:val="es-ES"/>
        </w:rPr>
        <w:t xml:space="preserve">Dentro de las acciones realizadas en el proyecto, una de ellas es </w:t>
      </w:r>
      <w:r>
        <w:rPr>
          <w:rFonts w:ascii="Verdana" w:hAnsi="Verdana" w:eastAsia="Verdana"/>
          <w:b w:val="true"/>
          <w:strike w:val="false"/>
          <w:color w:val="000000"/>
          <w:spacing w:val="0"/>
          <w:w w:val="100"/>
          <w:sz w:val="24"/>
          <w:vertAlign w:val="baseline"/>
          <w:lang w:val="es-ES"/>
        </w:rPr>
        <w:t xml:space="preserve">“Los Jóvenes Ecomunican”</w:t>
      </w:r>
      <w:r>
        <w:rPr>
          <w:rFonts w:ascii="Verdana" w:hAnsi="Verdana" w:eastAsia="Verdana"/>
          <w:strike w:val="false"/>
          <w:color w:val="000000"/>
          <w:spacing w:val="0"/>
          <w:w w:val="100"/>
          <w:sz w:val="24"/>
          <w:vertAlign w:val="baseline"/>
          <w:lang w:val="es-ES"/>
        </w:rPr>
        <w:t xml:space="preserve">, publicaciones en la red social Instagram, que consiste en que el alumnado de los diferentes institutos del municipio de Granadilla de Abona, potencien la sostenibilidad del municipio desde una mirada juvenil. Éstas publicaciones estarán en el Instagram tanto del Ayuntamiento de Granadilla como Sermugran, que deberán estar etiquetados con @granadilladeabona y @sermugran y contener los hashtags #granadillasostenible y #jovenesenaccion. Se valorará dentro del plan de calidad y sostenibilidad las publicaciones que se hagan desde el instituto al respecto.</w:t>
      </w:r>
    </w:p>
    <w:p>
      <w:pPr>
        <w:spacing w:before="292" w:after="0" w:line="292"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Cuarta. - </w:t>
      </w:r>
      <w:r>
        <w:rPr>
          <w:rFonts w:ascii="Verdana" w:hAnsi="Verdana" w:eastAsia="Verdana"/>
          <w:strike w:val="false"/>
          <w:color w:val="000000"/>
          <w:spacing w:val="0"/>
          <w:w w:val="100"/>
          <w:sz w:val="24"/>
          <w:vertAlign w:val="baseline"/>
          <w:lang w:val="es-ES"/>
        </w:rPr>
        <w:t xml:space="preserve">El resto de acciones del proyecto, quedará reflejado en el </w:t>
      </w:r>
      <w:r>
        <w:rPr>
          <w:rFonts w:ascii="Verdana" w:hAnsi="Verdana" w:eastAsia="Verdana"/>
          <w:b w:val="true"/>
          <w:strike w:val="false"/>
          <w:color w:val="000000"/>
          <w:spacing w:val="0"/>
          <w:w w:val="100"/>
          <w:sz w:val="24"/>
          <w:vertAlign w:val="baseline"/>
          <w:lang w:val="es-ES"/>
        </w:rPr>
        <w:t xml:space="preserve">Plan de Calidad y Sostenibilidad Ambiental</w:t>
      </w:r>
      <w:r>
        <w:rPr>
          <w:rFonts w:ascii="Verdana" w:hAnsi="Verdana" w:eastAsia="Verdana"/>
          <w:strike w:val="false"/>
          <w:color w:val="000000"/>
          <w:spacing w:val="0"/>
          <w:w w:val="100"/>
          <w:sz w:val="24"/>
          <w:vertAlign w:val="baseline"/>
          <w:lang w:val="es-ES"/>
        </w:rPr>
        <w:t xml:space="preserve">, donde los centros educativos recogerán las acciones realizadas, así como su alcance en medios de comunicación, público implicado, entre otras. Recibirán mayor puntuación los planes de calidad y sostenibilidad ambiental que más acciones hayan realizado e impliquen a más personas del municipio de Granadilla de Abona.</w:t>
      </w:r>
    </w:p>
    <w:p>
      <w:pPr>
        <w:spacing w:before="291" w:after="0" w:line="293" w:lineRule="exact"/>
        <w:ind w:right="72"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Quinta. - </w:t>
      </w:r>
      <w:r>
        <w:rPr>
          <w:rFonts w:ascii="Verdana" w:hAnsi="Verdana" w:eastAsia="Verdana"/>
          <w:strike w:val="false"/>
          <w:color w:val="000000"/>
          <w:spacing w:val="0"/>
          <w:w w:val="100"/>
          <w:sz w:val="24"/>
          <w:vertAlign w:val="baseline"/>
          <w:lang w:val="es-ES"/>
        </w:rPr>
        <w:t xml:space="preserve">El proyecto “Jóvenes en Acción” tiene una duración comprendida entre el </w:t>
      </w:r>
      <w:r>
        <w:rPr>
          <w:rFonts w:ascii="Verdana" w:hAnsi="Verdana" w:eastAsia="Verdana"/>
          <w:b w:val="true"/>
          <w:strike w:val="false"/>
          <w:color w:val="000000"/>
          <w:spacing w:val="0"/>
          <w:w w:val="100"/>
          <w:sz w:val="24"/>
          <w:vertAlign w:val="baseline"/>
          <w:lang w:val="es-ES"/>
        </w:rPr>
        <w:t xml:space="preserve">día 02 de noviembre de 2022 y el 19 de mayo de 2023.</w:t>
      </w:r>
    </w:p>
    <w:p>
      <w:pPr>
        <w:sectPr>
          <w:type w:val="nextPage"/>
          <w:pgSz w:w="11909" w:h="16838" w:orient="portrait"/>
          <w:pgMar w:bottom="1762" w:top="1040" w:right="1056" w:left="1133" w:header="720" w:footer="720"/>
          <w:titlePg w:val="false"/>
          <w:textDirection w:val="lrTb"/>
        </w:sectPr>
      </w:pPr>
    </w:p>
    <w:p>
      <w:pPr>
        <w:spacing w:before="18" w:after="0" w:line="292" w:lineRule="exact"/>
        <w:ind w:right="144" w:left="0"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día en que se realice la última entrega de los planes de calidad y sostenibilidad ambiental para el proyecto. A la finalización del proyecto se realizará un acto de entrega de premios conseguidos. Los centros deberán acudir a la entrega de premios a través de una persona designada al efecto.</w:t>
      </w:r>
    </w:p>
    <w:p>
      <w:pPr>
        <w:spacing w:before="76" w:after="0" w:line="292" w:lineRule="exact"/>
        <w:ind w:right="144" w:left="0" w:firstLine="0"/>
        <w:jc w:val="both"/>
        <w:textAlignment w:val="baseline"/>
        <w:rPr>
          <w:rFonts w:ascii="Verdana" w:hAnsi="Verdana" w:eastAsia="Verdana"/>
          <w:strike w:val="false"/>
          <w:color w:val="000000"/>
          <w:spacing w:val="-1"/>
          <w:w w:val="100"/>
          <w:sz w:val="24"/>
          <w:vertAlign w:val="baseline"/>
          <w:lang w:val="es-ES"/>
        </w:rPr>
      </w:pPr>
      <w:r>
        <w:rPr>
          <w:rFonts w:ascii="Verdana" w:hAnsi="Verdana" w:eastAsia="Verdana"/>
          <w:strike w:val="false"/>
          <w:color w:val="000000"/>
          <w:spacing w:val="-1"/>
          <w:w w:val="100"/>
          <w:sz w:val="24"/>
          <w:vertAlign w:val="baseline"/>
          <w:lang w:val="es-ES"/>
        </w:rPr>
        <w:t xml:space="preserve">Además, tras la valoración de los planes, se celebrará la fiesta </w:t>
      </w:r>
      <w:r>
        <w:rPr>
          <w:rFonts w:ascii="Verdana" w:hAnsi="Verdana" w:eastAsia="Verdana"/>
          <w:b w:val="true"/>
          <w:strike w:val="false"/>
          <w:color w:val="000000"/>
          <w:spacing w:val="-1"/>
          <w:w w:val="100"/>
          <w:sz w:val="24"/>
          <w:vertAlign w:val="baseline"/>
          <w:lang w:val="es-ES"/>
        </w:rPr>
        <w:t xml:space="preserve">“Jóvenes en Acción Sostenibles”</w:t>
      </w:r>
      <w:r>
        <w:rPr>
          <w:rFonts w:ascii="Verdana" w:hAnsi="Verdana" w:eastAsia="Verdana"/>
          <w:strike w:val="false"/>
          <w:color w:val="000000"/>
          <w:spacing w:val="-1"/>
          <w:w w:val="100"/>
          <w:sz w:val="24"/>
          <w:vertAlign w:val="baseline"/>
          <w:lang w:val="es-ES"/>
        </w:rPr>
        <w:t xml:space="preserve">, un evento que será diseñado por los propios jóvenes que participen en el proyecto y que contará con un presupuesto que dependerá de la cantidad de envases recogidos, por lo que, a mayor cantidad de envases, mayor presupuesto y mayor oferta de ocio: actuaciones de música en directo, actividades deportivas, robótica, juegos de lógica, youtubers, DJ...</w:t>
      </w:r>
    </w:p>
    <w:p>
      <w:pPr>
        <w:spacing w:before="366" w:after="278" w:line="292" w:lineRule="exact"/>
        <w:ind w:right="144" w:left="0"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Sexta. - </w:t>
      </w:r>
      <w:r>
        <w:rPr>
          <w:rFonts w:ascii="Verdana" w:hAnsi="Verdana" w:eastAsia="Verdana"/>
          <w:strike w:val="false"/>
          <w:color w:val="000000"/>
          <w:spacing w:val="0"/>
          <w:w w:val="100"/>
          <w:sz w:val="24"/>
          <w:vertAlign w:val="baseline"/>
          <w:lang w:val="es-ES"/>
        </w:rPr>
        <w:t xml:space="preserve">La valoración para los planes de calidad y sostenibilidad ambiental se dividirán en 3 puntos teniendo en cuenta los siguientes criterios:</w:t>
      </w:r>
    </w:p>
    <w:tbl>
      <w:tblPr>
        <w:jc w:val="left"/>
        <w:tblInd w:w="5" w:type="dxa"/>
        <w:tblLayout w:type="fixed"/>
        <w:tblCellMar>
          <w:left w:w="0" w:type="dxa"/>
          <w:right w:w="0" w:type="dxa"/>
        </w:tblCellMar>
      </w:tblPr>
      <w:tblGrid>
        <w:gridCol w:w="3254"/>
        <w:gridCol w:w="3240"/>
        <w:gridCol w:w="3264"/>
      </w:tblGrid>
      <w:tr>
        <w:trPr>
          <w:trHeight w:val="307" w:hRule="exact"/>
        </w:trPr>
        <w:tc>
          <w:tcPr>
            <w:tcW w:w="3259" w:type="auto"/>
            <w:gridSpan w:val="1"/>
            <w:tcBorders>
              <w:top w:val="single" w:sz="2" w:color="000000"/>
              <w:left w:val="single" w:sz="2" w:color="000000"/>
              <w:bottom w:val="single" w:sz="2" w:color="000000"/>
              <w:right w:val="single" w:sz="2" w:color="000000"/>
            </w:tcBorders>
            <w:textDirection w:val="lrTb"/>
            <w:vAlign w:val="center"/>
          </w:tcPr>
          <w:p>
            <w:pPr>
              <w:spacing w:before="0" w:after="0" w:line="279"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Criterio</w:t>
            </w:r>
          </w:p>
        </w:tc>
        <w:tc>
          <w:tcPr>
            <w:tcW w:w="6499" w:type="auto"/>
            <w:gridSpan w:val="1"/>
            <w:tcBorders>
              <w:top w:val="single" w:sz="2" w:color="000000"/>
              <w:left w:val="single" w:sz="2" w:color="000000"/>
              <w:bottom w:val="single" w:sz="2" w:color="000000"/>
              <w:right w:val="single" w:sz="2" w:color="000000"/>
            </w:tcBorders>
            <w:textDirection w:val="lrTb"/>
            <w:vAlign w:val="center"/>
          </w:tcPr>
          <w:p>
            <w:pPr>
              <w:spacing w:before="0" w:after="0" w:line="277"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Descripción</w:t>
            </w:r>
          </w:p>
        </w:tc>
        <w:tc>
          <w:tcPr>
            <w:tcW w:w="9763" w:type="auto"/>
            <w:gridSpan w:val="1"/>
            <w:tcBorders>
              <w:top w:val="single" w:sz="2" w:color="000000"/>
              <w:left w:val="single" w:sz="2" w:color="000000"/>
              <w:bottom w:val="single" w:sz="2" w:color="000000"/>
              <w:right w:val="single" w:sz="2" w:color="000000"/>
            </w:tcBorders>
            <w:textDirection w:val="lrTb"/>
            <w:vAlign w:val="center"/>
          </w:tcPr>
          <w:p>
            <w:pPr>
              <w:spacing w:before="0" w:after="0" w:line="279" w:lineRule="exact"/>
              <w:ind w:right="0" w:left="0" w:firstLine="0"/>
              <w:jc w:val="center"/>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Cuantificación</w:t>
            </w:r>
          </w:p>
        </w:tc>
      </w:tr>
      <w:tr>
        <w:trPr>
          <w:trHeight w:val="2933" w:hRule="exact"/>
        </w:trPr>
        <w:tc>
          <w:tcPr>
            <w:tcW w:w="3259" w:type="auto"/>
            <w:gridSpan w:val="1"/>
            <w:tcBorders>
              <w:top w:val="single" w:sz="2" w:color="000000"/>
              <w:left w:val="single" w:sz="2" w:color="000000"/>
              <w:bottom w:val="single" w:sz="2" w:color="000000"/>
              <w:right w:val="single" w:sz="2" w:color="000000"/>
            </w:tcBorders>
            <w:textDirection w:val="lrTb"/>
            <w:vAlign w:val="center"/>
          </w:tcPr>
          <w:p>
            <w:pPr>
              <w:spacing w:before="1031" w:after="1016"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Grado de innovación,
</w:t>
              <w:br/>
            </w:r>
            <w:r>
              <w:rPr>
                <w:rFonts w:ascii="Verdana" w:hAnsi="Verdana" w:eastAsia="Verdana"/>
                <w:strike w:val="false"/>
                <w:color w:val="000000"/>
                <w:spacing w:val="0"/>
                <w:w w:val="100"/>
                <w:sz w:val="24"/>
                <w:vertAlign w:val="baseline"/>
                <w:lang w:val="es-ES"/>
              </w:rPr>
              <w:t xml:space="preserve">diferenciación y
</w:t>
              <w:br/>
            </w:r>
            <w:r>
              <w:rPr>
                <w:rFonts w:ascii="Verdana" w:hAnsi="Verdana" w:eastAsia="Verdana"/>
                <w:strike w:val="false"/>
                <w:color w:val="000000"/>
                <w:spacing w:val="0"/>
                <w:w w:val="100"/>
                <w:sz w:val="24"/>
                <w:vertAlign w:val="baseline"/>
                <w:lang w:val="es-ES"/>
              </w:rPr>
              <w:t xml:space="preserve">originalidad.</w:t>
            </w:r>
          </w:p>
        </w:tc>
        <w:tc>
          <w:tcPr>
            <w:tcW w:w="6499" w:type="auto"/>
            <w:gridSpan w:val="1"/>
            <w:tcBorders>
              <w:top w:val="single" w:sz="2" w:color="000000"/>
              <w:left w:val="single" w:sz="2" w:color="000000"/>
              <w:bottom w:val="single" w:sz="2" w:color="000000"/>
              <w:right w:val="single" w:sz="2" w:color="000000"/>
            </w:tcBorders>
            <w:textDirection w:val="lrTb"/>
            <w:vAlign w:val="top"/>
          </w:tcPr>
          <w:p>
            <w:pPr>
              <w:tabs>
                <w:tab w:val="right" w:leader="none" w:pos="3024"/>
              </w:tabs>
              <w:spacing w:before="0"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Entendiendo	</w:t>
            </w:r>
            <w:r>
              <w:rPr>
                <w:rFonts w:ascii="Verdana" w:hAnsi="Verdana" w:eastAsia="Verdana"/>
                <w:strike w:val="false"/>
                <w:color w:val="000000"/>
                <w:spacing w:val="0"/>
                <w:w w:val="100"/>
                <w:sz w:val="24"/>
                <w:vertAlign w:val="baseline"/>
                <w:lang w:val="es-ES"/>
              </w:rPr>
              <w:t xml:space="preserve">como</w:t>
            </w:r>
          </w:p>
          <w:p>
            <w:pPr>
              <w:tabs>
                <w:tab w:val="left" w:leader="none" w:pos="1584"/>
                <w:tab w:val="right" w:leader="none" w:pos="3024"/>
              </w:tabs>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innovación	</w:t>
            </w:r>
            <w:r>
              <w:rPr>
                <w:rFonts w:ascii="Verdana" w:hAnsi="Verdana" w:eastAsia="Verdana"/>
                <w:strike w:val="false"/>
                <w:color w:val="000000"/>
                <w:spacing w:val="0"/>
                <w:w w:val="100"/>
                <w:sz w:val="24"/>
                <w:vertAlign w:val="baseline"/>
                <w:lang w:val="es-ES"/>
              </w:rPr>
              <w:t xml:space="preserve">que	</w:t>
            </w:r>
            <w:r>
              <w:rPr>
                <w:rFonts w:ascii="Verdana" w:hAnsi="Verdana" w:eastAsia="Verdana"/>
                <w:strike w:val="false"/>
                <w:color w:val="000000"/>
                <w:spacing w:val="0"/>
                <w:w w:val="100"/>
                <w:sz w:val="24"/>
                <w:vertAlign w:val="baseline"/>
                <w:lang w:val="es-ES"/>
              </w:rPr>
              <w:t xml:space="preserve">aporte</w:t>
            </w:r>
          </w:p>
          <w:p>
            <w:pPr>
              <w:tabs>
                <w:tab w:val="right" w:leader="none" w:pos="3024"/>
              </w:tabs>
              <w:spacing w:before="0" w:after="0" w:line="292"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mejoras	</w:t>
            </w:r>
            <w:r>
              <w:rPr>
                <w:rFonts w:ascii="Verdana" w:hAnsi="Verdana" w:eastAsia="Verdana"/>
                <w:strike w:val="false"/>
                <w:color w:val="000000"/>
                <w:spacing w:val="0"/>
                <w:w w:val="100"/>
                <w:sz w:val="24"/>
                <w:vertAlign w:val="baseline"/>
                <w:lang w:val="es-ES"/>
              </w:rPr>
              <w:t xml:space="preserve">sustanciales
</w:t>
              <w:br/>
            </w:r>
            <w:r>
              <w:rPr>
                <w:rFonts w:ascii="Verdana" w:hAnsi="Verdana" w:eastAsia="Verdana"/>
                <w:strike w:val="false"/>
                <w:color w:val="000000"/>
                <w:spacing w:val="0"/>
                <w:w w:val="100"/>
                <w:sz w:val="24"/>
                <w:vertAlign w:val="baseline"/>
                <w:lang w:val="es-ES"/>
              </w:rPr>
              <w:t xml:space="preserve">frente a otras posibles</w:t>
            </w:r>
          </w:p>
          <w:p>
            <w:pPr>
              <w:tabs>
                <w:tab w:val="right" w:leader="none" w:pos="3024"/>
              </w:tabs>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soluciones	</w:t>
            </w:r>
            <w:r>
              <w:rPr>
                <w:rFonts w:ascii="Verdana" w:hAnsi="Verdana" w:eastAsia="Verdana"/>
                <w:strike w:val="false"/>
                <w:color w:val="000000"/>
                <w:spacing w:val="0"/>
                <w:w w:val="100"/>
                <w:sz w:val="24"/>
                <w:vertAlign w:val="baseline"/>
                <w:lang w:val="es-ES"/>
              </w:rPr>
              <w:t xml:space="preserve">y</w:t>
            </w:r>
          </w:p>
          <w:p>
            <w:pPr>
              <w:tabs>
                <w:tab w:val="right" w:leader="none" w:pos="3024"/>
              </w:tabs>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promoviendo	</w:t>
            </w:r>
            <w:r>
              <w:rPr>
                <w:rFonts w:ascii="Verdana" w:hAnsi="Verdana" w:eastAsia="Verdana"/>
                <w:strike w:val="false"/>
                <w:color w:val="000000"/>
                <w:spacing w:val="0"/>
                <w:w w:val="100"/>
                <w:sz w:val="24"/>
                <w:vertAlign w:val="baseline"/>
                <w:lang w:val="es-ES"/>
              </w:rPr>
              <w:t xml:space="preserve">cambios</w:t>
            </w:r>
          </w:p>
          <w:p>
            <w:pPr>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modelo y de hábitos</w:t>
            </w:r>
          </w:p>
          <w:p>
            <w:pPr>
              <w:tabs>
                <w:tab w:val="left" w:leader="none" w:pos="1296"/>
                <w:tab w:val="right" w:leader="none" w:pos="3024"/>
              </w:tabs>
              <w:spacing w:before="0" w:after="0" w:line="289"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hacia	</w:t>
            </w:r>
            <w:r>
              <w:rPr>
                <w:rFonts w:ascii="Verdana" w:hAnsi="Verdana" w:eastAsia="Verdana"/>
                <w:strike w:val="false"/>
                <w:color w:val="000000"/>
                <w:spacing w:val="0"/>
                <w:w w:val="100"/>
                <w:sz w:val="24"/>
                <w:vertAlign w:val="baseline"/>
                <w:lang w:val="es-ES"/>
              </w:rPr>
              <w:t xml:space="preserve">otros	</w:t>
            </w:r>
            <w:r>
              <w:rPr>
                <w:rFonts w:ascii="Verdana" w:hAnsi="Verdana" w:eastAsia="Verdana"/>
                <w:strike w:val="false"/>
                <w:color w:val="000000"/>
                <w:spacing w:val="0"/>
                <w:w w:val="100"/>
                <w:sz w:val="24"/>
                <w:vertAlign w:val="baseline"/>
                <w:lang w:val="es-ES"/>
              </w:rPr>
              <w:t xml:space="preserve">más
</w:t>
              <w:br/>
            </w:r>
            <w:r>
              <w:rPr>
                <w:rFonts w:ascii="Verdana" w:hAnsi="Verdana" w:eastAsia="Verdana"/>
                <w:strike w:val="false"/>
                <w:color w:val="000000"/>
                <w:spacing w:val="0"/>
                <w:w w:val="100"/>
                <w:sz w:val="24"/>
                <w:vertAlign w:val="baseline"/>
                <w:lang w:val="es-ES"/>
              </w:rPr>
              <w:t xml:space="preserve">sostenibles, eficientes y socialmente justos.</w:t>
            </w:r>
          </w:p>
        </w:tc>
        <w:tc>
          <w:tcPr>
            <w:tcW w:w="9763" w:type="auto"/>
            <w:gridSpan w:val="1"/>
            <w:tcBorders>
              <w:top w:val="single" w:sz="2" w:color="000000"/>
              <w:left w:val="single" w:sz="2" w:color="000000"/>
              <w:bottom w:val="single" w:sz="2" w:color="000000"/>
              <w:right w:val="single" w:sz="2" w:color="000000"/>
            </w:tcBorders>
            <w:textDirection w:val="lrTb"/>
            <w:vAlign w:val="center"/>
          </w:tcPr>
          <w:p>
            <w:pPr>
              <w:spacing w:before="1322" w:after="1309"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r>
        <w:trPr>
          <w:trHeight w:val="3221" w:hRule="exact"/>
        </w:trPr>
        <w:tc>
          <w:tcPr>
            <w:tcW w:w="3259" w:type="auto"/>
            <w:gridSpan w:val="1"/>
            <w:tcBorders>
              <w:top w:val="single" w:sz="2" w:color="000000"/>
              <w:left w:val="single" w:sz="2" w:color="000000"/>
              <w:bottom w:val="single" w:sz="2" w:color="000000"/>
              <w:right w:val="single" w:sz="2" w:color="000000"/>
            </w:tcBorders>
            <w:textDirection w:val="lrTb"/>
            <w:vAlign w:val="center"/>
          </w:tcPr>
          <w:p>
            <w:pPr>
              <w:spacing w:before="1322" w:after="131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Compromiso y
</w:t>
              <w:br/>
            </w:r>
            <w:r>
              <w:rPr>
                <w:rFonts w:ascii="Verdana" w:hAnsi="Verdana" w:eastAsia="Verdana"/>
                <w:strike w:val="false"/>
                <w:color w:val="000000"/>
                <w:spacing w:val="0"/>
                <w:w w:val="100"/>
                <w:sz w:val="24"/>
                <w:vertAlign w:val="baseline"/>
                <w:lang w:val="es-ES"/>
              </w:rPr>
              <w:t xml:space="preserve">participación.</w:t>
            </w:r>
          </w:p>
        </w:tc>
        <w:tc>
          <w:tcPr>
            <w:tcW w:w="6499" w:type="auto"/>
            <w:gridSpan w:val="1"/>
            <w:tcBorders>
              <w:top w:val="single" w:sz="2" w:color="000000"/>
              <w:left w:val="single" w:sz="2" w:color="000000"/>
              <w:bottom w:val="single" w:sz="2" w:color="000000"/>
              <w:right w:val="single" w:sz="2" w:color="000000"/>
            </w:tcBorders>
            <w:textDirection w:val="lrTb"/>
            <w:vAlign w:val="top"/>
          </w:tcPr>
          <w:p>
            <w:pPr>
              <w:tabs>
                <w:tab w:val="left" w:leader="none" w:pos="1728"/>
                <w:tab w:val="right" w:leader="none" w:pos="3024"/>
              </w:tabs>
              <w:spacing w:before="0"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Implicación	</w:t>
            </w:r>
            <w:r>
              <w:rPr>
                <w:rFonts w:ascii="Verdana" w:hAnsi="Verdana" w:eastAsia="Verdana"/>
                <w:strike w:val="false"/>
                <w:color w:val="000000"/>
                <w:spacing w:val="0"/>
                <w:w w:val="100"/>
                <w:sz w:val="24"/>
                <w:vertAlign w:val="baseline"/>
                <w:lang w:val="es-ES"/>
              </w:rPr>
              <w:t xml:space="preserve">tanto	</w:t>
            </w:r>
            <w:r>
              <w:rPr>
                <w:rFonts w:ascii="Verdana" w:hAnsi="Verdana" w:eastAsia="Verdana"/>
                <w:strike w:val="false"/>
                <w:color w:val="000000"/>
                <w:spacing w:val="0"/>
                <w:w w:val="100"/>
                <w:sz w:val="24"/>
                <w:vertAlign w:val="baseline"/>
                <w:lang w:val="es-ES"/>
              </w:rPr>
              <w:t xml:space="preserve">del</w:t>
            </w:r>
          </w:p>
          <w:p>
            <w:pPr>
              <w:tabs>
                <w:tab w:val="left" w:leader="none" w:pos="1728"/>
                <w:tab w:val="right" w:leader="none" w:pos="3024"/>
              </w:tabs>
              <w:spacing w:before="0" w:after="0" w:line="289"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alumnado,	</w:t>
            </w:r>
            <w:r>
              <w:rPr>
                <w:rFonts w:ascii="Verdana" w:hAnsi="Verdana" w:eastAsia="Verdana"/>
                <w:strike w:val="false"/>
                <w:color w:val="000000"/>
                <w:spacing w:val="0"/>
                <w:w w:val="100"/>
                <w:sz w:val="24"/>
                <w:vertAlign w:val="baseline"/>
                <w:lang w:val="es-ES"/>
              </w:rPr>
              <w:t xml:space="preserve">como	</w:t>
            </w:r>
            <w:r>
              <w:rPr>
                <w:rFonts w:ascii="Verdana" w:hAnsi="Verdana" w:eastAsia="Verdana"/>
                <w:strike w:val="false"/>
                <w:color w:val="000000"/>
                <w:spacing w:val="0"/>
                <w:w w:val="100"/>
                <w:sz w:val="24"/>
                <w:vertAlign w:val="baseline"/>
                <w:lang w:val="es-ES"/>
              </w:rPr>
              <w:t xml:space="preserve">del</w:t>
            </w:r>
          </w:p>
          <w:p>
            <w:pPr>
              <w:spacing w:before="4"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profesorado, familias y</w:t>
            </w:r>
          </w:p>
          <w:p>
            <w:pPr>
              <w:tabs>
                <w:tab w:val="right" w:leader="none" w:pos="2232"/>
                <w:tab w:val="right" w:leader="none" w:pos="3024"/>
              </w:tabs>
              <w:spacing w:before="0" w:after="0" w:line="289"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demás	</w:t>
            </w:r>
            <w:r>
              <w:rPr>
                <w:rFonts w:ascii="Verdana" w:hAnsi="Verdana" w:eastAsia="Verdana"/>
                <w:strike w:val="false"/>
                <w:color w:val="000000"/>
                <w:spacing w:val="0"/>
                <w:w w:val="100"/>
                <w:sz w:val="24"/>
                <w:vertAlign w:val="baseline"/>
                <w:lang w:val="es-ES"/>
              </w:rPr>
              <w:t xml:space="preserve">agentes	</w:t>
            </w:r>
            <w:r>
              <w:rPr>
                <w:rFonts w:ascii="Verdana" w:hAnsi="Verdana" w:eastAsia="Verdana"/>
                <w:strike w:val="false"/>
                <w:color w:val="000000"/>
                <w:spacing w:val="0"/>
                <w:w w:val="100"/>
                <w:sz w:val="24"/>
                <w:vertAlign w:val="baseline"/>
                <w:lang w:val="es-ES"/>
              </w:rPr>
              <w:t xml:space="preserve">del</w:t>
            </w:r>
          </w:p>
          <w:p>
            <w:pPr>
              <w:tabs>
                <w:tab w:val="left" w:leader="none" w:pos="1152"/>
                <w:tab w:val="right" w:leader="none" w:pos="3024"/>
              </w:tabs>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centro	</w:t>
            </w:r>
            <w:r>
              <w:rPr>
                <w:rFonts w:ascii="Verdana" w:hAnsi="Verdana" w:eastAsia="Verdana"/>
                <w:strike w:val="false"/>
                <w:color w:val="000000"/>
                <w:spacing w:val="0"/>
                <w:w w:val="100"/>
                <w:sz w:val="24"/>
                <w:vertAlign w:val="baseline"/>
                <w:lang w:val="es-ES"/>
              </w:rPr>
              <w:t xml:space="preserve">educativo.	</w:t>
            </w:r>
            <w:r>
              <w:rPr>
                <w:rFonts w:ascii="Verdana" w:hAnsi="Verdana" w:eastAsia="Verdana"/>
                <w:strike w:val="false"/>
                <w:color w:val="000000"/>
                <w:spacing w:val="0"/>
                <w:w w:val="100"/>
                <w:sz w:val="24"/>
                <w:vertAlign w:val="baseline"/>
                <w:lang w:val="es-ES"/>
              </w:rPr>
              <w:t xml:space="preserve">Se</w:t>
            </w:r>
          </w:p>
          <w:p>
            <w:pPr>
              <w:tabs>
                <w:tab w:val="left" w:leader="none" w:pos="1152"/>
                <w:tab w:val="left" w:leader="none" w:pos="1728"/>
                <w:tab w:val="right" w:leader="none" w:pos="3024"/>
              </w:tabs>
              <w:spacing w:before="1"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tendrá	</w:t>
            </w:r>
            <w:r>
              <w:rPr>
                <w:rFonts w:ascii="Verdana" w:hAnsi="Verdana" w:eastAsia="Verdana"/>
                <w:strike w:val="false"/>
                <w:color w:val="000000"/>
                <w:spacing w:val="0"/>
                <w:w w:val="100"/>
                <w:sz w:val="24"/>
                <w:vertAlign w:val="baseline"/>
                <w:lang w:val="es-ES"/>
              </w:rPr>
              <w:t xml:space="preserve">en	</w:t>
            </w:r>
            <w:r>
              <w:rPr>
                <w:rFonts w:ascii="Verdana" w:hAnsi="Verdana" w:eastAsia="Verdana"/>
                <w:strike w:val="false"/>
                <w:color w:val="000000"/>
                <w:spacing w:val="0"/>
                <w:w w:val="100"/>
                <w:sz w:val="24"/>
                <w:vertAlign w:val="baseline"/>
                <w:lang w:val="es-ES"/>
              </w:rPr>
              <w:t xml:space="preserve">cuenta	</w:t>
            </w:r>
            <w:r>
              <w:rPr>
                <w:rFonts w:ascii="Verdana" w:hAnsi="Verdana" w:eastAsia="Verdana"/>
                <w:strike w:val="false"/>
                <w:color w:val="000000"/>
                <w:spacing w:val="0"/>
                <w:w w:val="100"/>
                <w:sz w:val="24"/>
                <w:vertAlign w:val="baseline"/>
                <w:lang w:val="es-ES"/>
              </w:rPr>
              <w:t xml:space="preserve">la</w:t>
            </w:r>
          </w:p>
          <w:p>
            <w:pPr>
              <w:tabs>
                <w:tab w:val="left" w:leader="none" w:pos="1872"/>
                <w:tab w:val="right" w:leader="none" w:pos="3024"/>
              </w:tabs>
              <w:spacing w:before="0" w:after="0" w:line="290"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atención	</w:t>
            </w:r>
            <w:r>
              <w:rPr>
                <w:rFonts w:ascii="Verdana" w:hAnsi="Verdana" w:eastAsia="Verdana"/>
                <w:strike w:val="false"/>
                <w:color w:val="000000"/>
                <w:spacing w:val="0"/>
                <w:w w:val="100"/>
                <w:sz w:val="24"/>
                <w:vertAlign w:val="baseline"/>
                <w:lang w:val="es-ES"/>
              </w:rPr>
              <w:t xml:space="preserve">a	</w:t>
            </w:r>
            <w:r>
              <w:rPr>
                <w:rFonts w:ascii="Verdana" w:hAnsi="Verdana" w:eastAsia="Verdana"/>
                <w:strike w:val="false"/>
                <w:color w:val="000000"/>
                <w:spacing w:val="0"/>
                <w:w w:val="100"/>
                <w:sz w:val="24"/>
                <w:vertAlign w:val="baseline"/>
                <w:lang w:val="es-ES"/>
              </w:rPr>
              <w:t xml:space="preserve">la
</w:t>
              <w:br/>
            </w:r>
            <w:r>
              <w:rPr>
                <w:rFonts w:ascii="Verdana" w:hAnsi="Verdana" w:eastAsia="Verdana"/>
                <w:strike w:val="false"/>
                <w:color w:val="000000"/>
                <w:spacing w:val="0"/>
                <w:w w:val="100"/>
                <w:sz w:val="24"/>
                <w:vertAlign w:val="baseline"/>
                <w:lang w:val="es-ES"/>
              </w:rPr>
              <w:t xml:space="preserve">diversidad, así como el</w:t>
            </w:r>
          </w:p>
          <w:p>
            <w:pPr>
              <w:tabs>
                <w:tab w:val="left" w:leader="none" w:pos="1872"/>
                <w:tab w:val="right" w:leader="none" w:pos="3024"/>
              </w:tabs>
              <w:spacing w:before="4"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esfuerzo	</w:t>
            </w:r>
            <w:r>
              <w:rPr>
                <w:rFonts w:ascii="Verdana" w:hAnsi="Verdana" w:eastAsia="Verdana"/>
                <w:strike w:val="false"/>
                <w:color w:val="000000"/>
                <w:spacing w:val="0"/>
                <w:w w:val="100"/>
                <w:sz w:val="24"/>
                <w:vertAlign w:val="baseline"/>
                <w:lang w:val="es-ES"/>
              </w:rPr>
              <w:t xml:space="preserve">y	</w:t>
            </w:r>
            <w:r>
              <w:rPr>
                <w:rFonts w:ascii="Verdana" w:hAnsi="Verdana" w:eastAsia="Verdana"/>
                <w:strike w:val="false"/>
                <w:color w:val="000000"/>
                <w:spacing w:val="0"/>
                <w:w w:val="100"/>
                <w:sz w:val="24"/>
                <w:vertAlign w:val="baseline"/>
                <w:lang w:val="es-ES"/>
              </w:rPr>
              <w:t xml:space="preserve">el</w:t>
            </w:r>
          </w:p>
          <w:p>
            <w:pPr>
              <w:tabs>
                <w:tab w:val="right" w:leader="none" w:pos="2232"/>
                <w:tab w:val="right" w:leader="none" w:pos="3024"/>
              </w:tabs>
              <w:spacing w:before="0" w:after="0" w:line="290"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desempeño	</w:t>
            </w:r>
            <w:r>
              <w:rPr>
                <w:rFonts w:ascii="Verdana" w:hAnsi="Verdana" w:eastAsia="Verdana"/>
                <w:strike w:val="false"/>
                <w:color w:val="000000"/>
                <w:spacing w:val="0"/>
                <w:w w:val="100"/>
                <w:sz w:val="24"/>
                <w:vertAlign w:val="baseline"/>
                <w:lang w:val="es-ES"/>
              </w:rPr>
              <w:t xml:space="preserve">de	</w:t>
            </w:r>
            <w:r>
              <w:rPr>
                <w:rFonts w:ascii="Verdana" w:hAnsi="Verdana" w:eastAsia="Verdana"/>
                <w:strike w:val="false"/>
                <w:color w:val="000000"/>
                <w:spacing w:val="0"/>
                <w:w w:val="100"/>
                <w:sz w:val="24"/>
                <w:vertAlign w:val="baseline"/>
                <w:lang w:val="es-ES"/>
              </w:rPr>
              <w:t xml:space="preserve">la
</w:t>
              <w:br/>
            </w:r>
            <w:r>
              <w:rPr>
                <w:rFonts w:ascii="Verdana" w:hAnsi="Verdana" w:eastAsia="Verdana"/>
                <w:strike w:val="false"/>
                <w:color w:val="000000"/>
                <w:spacing w:val="0"/>
                <w:w w:val="100"/>
                <w:sz w:val="24"/>
                <w:vertAlign w:val="baseline"/>
                <w:lang w:val="es-ES"/>
              </w:rPr>
              <w:t xml:space="preserve">realización del mismo.</w:t>
            </w:r>
          </w:p>
        </w:tc>
        <w:tc>
          <w:tcPr>
            <w:tcW w:w="9763" w:type="auto"/>
            <w:gridSpan w:val="1"/>
            <w:tcBorders>
              <w:top w:val="single" w:sz="2" w:color="000000"/>
              <w:left w:val="single" w:sz="2" w:color="000000"/>
              <w:bottom w:val="single" w:sz="2" w:color="000000"/>
              <w:right w:val="single" w:sz="2" w:color="000000"/>
            </w:tcBorders>
            <w:textDirection w:val="lrTb"/>
            <w:vAlign w:val="center"/>
          </w:tcPr>
          <w:p>
            <w:pPr>
              <w:spacing w:before="1466" w:after="1458"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r>
        <w:trPr>
          <w:trHeight w:val="1473" w:hRule="exact"/>
        </w:trPr>
        <w:tc>
          <w:tcPr>
            <w:tcW w:w="3259" w:type="auto"/>
            <w:gridSpan w:val="1"/>
            <w:tcBorders>
              <w:top w:val="single" w:sz="2" w:color="000000"/>
              <w:left w:val="single" w:sz="2" w:color="000000"/>
              <w:bottom w:val="single" w:sz="2" w:color="000000"/>
              <w:right w:val="single" w:sz="2" w:color="000000"/>
            </w:tcBorders>
            <w:textDirection w:val="lrTb"/>
            <w:vAlign w:val="top"/>
          </w:tcPr>
          <w:p>
            <w:pPr>
              <w:spacing w:before="0" w:after="0" w:line="291"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Concordancia del plan
</w:t>
              <w:br/>
            </w:r>
            <w:r>
              <w:rPr>
                <w:rFonts w:ascii="Verdana" w:hAnsi="Verdana" w:eastAsia="Verdana"/>
                <w:strike w:val="false"/>
                <w:color w:val="000000"/>
                <w:spacing w:val="0"/>
                <w:w w:val="100"/>
                <w:sz w:val="24"/>
                <w:vertAlign w:val="baseline"/>
                <w:lang w:val="es-ES"/>
              </w:rPr>
              <w:t xml:space="preserve">de calidad y
</w:t>
              <w:br/>
            </w:r>
            <w:r>
              <w:rPr>
                <w:rFonts w:ascii="Verdana" w:hAnsi="Verdana" w:eastAsia="Verdana"/>
                <w:strike w:val="false"/>
                <w:color w:val="000000"/>
                <w:spacing w:val="0"/>
                <w:w w:val="100"/>
                <w:sz w:val="24"/>
                <w:vertAlign w:val="baseline"/>
                <w:lang w:val="es-ES"/>
              </w:rPr>
              <w:t xml:space="preserve">sostenibilidad ambiental
</w:t>
              <w:br/>
            </w:r>
            <w:r>
              <w:rPr>
                <w:rFonts w:ascii="Verdana" w:hAnsi="Verdana" w:eastAsia="Verdana"/>
                <w:strike w:val="false"/>
                <w:color w:val="000000"/>
                <w:spacing w:val="0"/>
                <w:w w:val="100"/>
                <w:sz w:val="24"/>
                <w:vertAlign w:val="baseline"/>
                <w:lang w:val="es-ES"/>
              </w:rPr>
              <w:t xml:space="preserve">con los objetivos de
</w:t>
              <w:br/>
            </w:r>
            <w:r>
              <w:rPr>
                <w:rFonts w:ascii="Verdana" w:hAnsi="Verdana" w:eastAsia="Verdana"/>
                <w:strike w:val="false"/>
                <w:color w:val="000000"/>
                <w:spacing w:val="0"/>
                <w:w w:val="100"/>
                <w:sz w:val="24"/>
                <w:vertAlign w:val="baseline"/>
                <w:lang w:val="es-ES"/>
              </w:rPr>
              <w:t xml:space="preserve">“Jóvenes en Acción”.</w:t>
            </w:r>
          </w:p>
        </w:tc>
        <w:tc>
          <w:tcPr>
            <w:tcW w:w="6499" w:type="auto"/>
            <w:gridSpan w:val="1"/>
            <w:tcBorders>
              <w:top w:val="single" w:sz="2" w:color="000000"/>
              <w:left w:val="single" w:sz="2" w:color="000000"/>
              <w:bottom w:val="single" w:sz="2" w:color="000000"/>
              <w:right w:val="single" w:sz="2" w:color="000000"/>
            </w:tcBorders>
            <w:textDirection w:val="lrTb"/>
            <w:vAlign w:val="top"/>
          </w:tcPr>
          <w:p>
            <w:pPr>
              <w:tabs>
                <w:tab w:val="left" w:leader="none" w:pos="504"/>
                <w:tab w:val="left" w:leader="none" w:pos="1296"/>
                <w:tab w:val="left" w:leader="none" w:pos="1800"/>
                <w:tab w:val="right" w:leader="none" w:pos="3024"/>
              </w:tabs>
              <w:spacing w:before="0"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w:t>
            </w:r>
            <w:r>
              <w:rPr>
                <w:rFonts w:ascii="Verdana" w:hAnsi="Verdana" w:eastAsia="Verdana"/>
                <w:strike w:val="false"/>
                <w:color w:val="000000"/>
                <w:spacing w:val="0"/>
                <w:w w:val="100"/>
                <w:sz w:val="24"/>
                <w:vertAlign w:val="baseline"/>
                <w:lang w:val="es-ES"/>
              </w:rPr>
              <w:t xml:space="preserve">plan	</w:t>
            </w:r>
            <w:r>
              <w:rPr>
                <w:rFonts w:ascii="Verdana" w:hAnsi="Verdana" w:eastAsia="Verdana"/>
                <w:strike w:val="false"/>
                <w:color w:val="000000"/>
                <w:spacing w:val="0"/>
                <w:w w:val="100"/>
                <w:sz w:val="24"/>
                <w:vertAlign w:val="baseline"/>
                <w:lang w:val="es-ES"/>
              </w:rPr>
              <w:t xml:space="preserve">de	</w:t>
            </w:r>
            <w:r>
              <w:rPr>
                <w:rFonts w:ascii="Verdana" w:hAnsi="Verdana" w:eastAsia="Verdana"/>
                <w:strike w:val="false"/>
                <w:color w:val="000000"/>
                <w:spacing w:val="0"/>
                <w:w w:val="100"/>
                <w:sz w:val="24"/>
                <w:vertAlign w:val="baseline"/>
                <w:lang w:val="es-ES"/>
              </w:rPr>
              <w:t xml:space="preserve">calidad	</w:t>
            </w:r>
            <w:r>
              <w:rPr>
                <w:rFonts w:ascii="Verdana" w:hAnsi="Verdana" w:eastAsia="Verdana"/>
                <w:strike w:val="false"/>
                <w:color w:val="000000"/>
                <w:spacing w:val="0"/>
                <w:w w:val="100"/>
                <w:sz w:val="24"/>
                <w:vertAlign w:val="baseline"/>
                <w:lang w:val="es-ES"/>
              </w:rPr>
              <w:t xml:space="preserve">y</w:t>
            </w:r>
          </w:p>
          <w:p>
            <w:pPr>
              <w:tabs>
                <w:tab w:val="right" w:leader="none" w:pos="3024"/>
              </w:tabs>
              <w:spacing w:before="0" w:after="0" w:line="288"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sostenibilidad	</w:t>
            </w:r>
            <w:r>
              <w:rPr>
                <w:rFonts w:ascii="Verdana" w:hAnsi="Verdana" w:eastAsia="Verdana"/>
                <w:strike w:val="false"/>
                <w:color w:val="000000"/>
                <w:spacing w:val="0"/>
                <w:w w:val="100"/>
                <w:sz w:val="24"/>
                <w:vertAlign w:val="baseline"/>
                <w:lang w:val="es-ES"/>
              </w:rPr>
              <w:t xml:space="preserve">debe</w:t>
            </w:r>
          </w:p>
          <w:p>
            <w:pPr>
              <w:tabs>
                <w:tab w:val="left" w:leader="none" w:pos="1512"/>
                <w:tab w:val="right" w:leader="none" w:pos="3024"/>
              </w:tabs>
              <w:spacing w:before="4" w:after="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promover	</w:t>
            </w:r>
            <w:r>
              <w:rPr>
                <w:rFonts w:ascii="Verdana" w:hAnsi="Verdana" w:eastAsia="Verdana"/>
                <w:strike w:val="false"/>
                <w:color w:val="000000"/>
                <w:spacing w:val="0"/>
                <w:w w:val="100"/>
                <w:sz w:val="24"/>
                <w:vertAlign w:val="baseline"/>
                <w:lang w:val="es-ES"/>
              </w:rPr>
              <w:t xml:space="preserve">los	</w:t>
            </w:r>
            <w:r>
              <w:rPr>
                <w:rFonts w:ascii="Verdana" w:hAnsi="Verdana" w:eastAsia="Verdana"/>
                <w:strike w:val="false"/>
                <w:color w:val="000000"/>
                <w:spacing w:val="0"/>
                <w:w w:val="100"/>
                <w:sz w:val="24"/>
                <w:vertAlign w:val="baseline"/>
                <w:lang w:val="es-ES"/>
              </w:rPr>
              <w:t xml:space="preserve">valores</w:t>
            </w:r>
          </w:p>
          <w:p>
            <w:pPr>
              <w:tabs>
                <w:tab w:val="left" w:leader="none" w:pos="648"/>
                <w:tab w:val="right" w:leader="none" w:pos="3024"/>
              </w:tabs>
              <w:spacing w:before="0" w:after="0" w:line="290" w:lineRule="exact"/>
              <w:ind w:right="0" w:left="144"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del	</w:t>
            </w:r>
            <w:r>
              <w:rPr>
                <w:rFonts w:ascii="Verdana" w:hAnsi="Verdana" w:eastAsia="Verdana"/>
                <w:strike w:val="false"/>
                <w:color w:val="000000"/>
                <w:spacing w:val="0"/>
                <w:w w:val="100"/>
                <w:sz w:val="24"/>
                <w:vertAlign w:val="baseline"/>
                <w:lang w:val="es-ES"/>
              </w:rPr>
              <w:t xml:space="preserve">proyecto	</w:t>
            </w:r>
            <w:r>
              <w:rPr>
                <w:rFonts w:ascii="Verdana" w:hAnsi="Verdana" w:eastAsia="Verdana"/>
                <w:strike w:val="false"/>
                <w:color w:val="000000"/>
                <w:spacing w:val="0"/>
                <w:w w:val="100"/>
                <w:sz w:val="24"/>
                <w:vertAlign w:val="baseline"/>
                <w:lang w:val="es-ES"/>
              </w:rPr>
              <w:t xml:space="preserve">“Jóvenes
</w:t>
              <w:br/>
            </w:r>
            <w:r>
              <w:rPr>
                <w:rFonts w:ascii="Verdana" w:hAnsi="Verdana" w:eastAsia="Verdana"/>
                <w:strike w:val="false"/>
                <w:color w:val="000000"/>
                <w:spacing w:val="0"/>
                <w:w w:val="100"/>
                <w:sz w:val="24"/>
                <w:vertAlign w:val="baseline"/>
                <w:lang w:val="es-ES"/>
              </w:rPr>
              <w:t xml:space="preserve">en Acción”.</w:t>
            </w:r>
          </w:p>
        </w:tc>
        <w:tc>
          <w:tcPr>
            <w:tcW w:w="9763" w:type="auto"/>
            <w:gridSpan w:val="1"/>
            <w:tcBorders>
              <w:top w:val="single" w:sz="2" w:color="000000"/>
              <w:left w:val="single" w:sz="2" w:color="000000"/>
              <w:bottom w:val="single" w:sz="2" w:color="000000"/>
              <w:right w:val="single" w:sz="2" w:color="000000"/>
            </w:tcBorders>
            <w:textDirection w:val="lrTb"/>
            <w:vAlign w:val="center"/>
          </w:tcPr>
          <w:p>
            <w:pPr>
              <w:spacing w:before="591" w:after="580" w:line="292" w:lineRule="exact"/>
              <w:ind w:right="0" w:left="0" w:firstLine="0"/>
              <w:jc w:val="center"/>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De 0 a 1 punto.</w:t>
            </w:r>
          </w:p>
        </w:tc>
      </w:tr>
    </w:tbl>
    <w:p>
      <w:pPr>
        <w:spacing w:before="0" w:after="260" w:line="20" w:lineRule="exact"/>
      </w:pPr>
    </w:p>
    <w:p>
      <w:pPr>
        <w:spacing w:before="19" w:after="0" w:line="292" w:lineRule="exact"/>
        <w:ind w:right="0" w:left="720" w:firstLine="0"/>
        <w:jc w:val="left"/>
        <w:textAlignment w:val="baseline"/>
        <w:rPr>
          <w:rFonts w:ascii="Verdana" w:hAnsi="Verdana" w:eastAsia="Verdana"/>
          <w:b w:val="true"/>
          <w:strike w:val="false"/>
          <w:color w:val="000000"/>
          <w:spacing w:val="-2"/>
          <w:w w:val="100"/>
          <w:sz w:val="24"/>
          <w:vertAlign w:val="baseline"/>
          <w:lang w:val="es-ES"/>
        </w:rPr>
      </w:pPr>
      <w:r>
        <w:rPr>
          <w:rFonts w:ascii="Verdana" w:hAnsi="Verdana" w:eastAsia="Verdana"/>
          <w:b w:val="true"/>
          <w:strike w:val="false"/>
          <w:color w:val="000000"/>
          <w:spacing w:val="-2"/>
          <w:w w:val="100"/>
          <w:sz w:val="24"/>
          <w:vertAlign w:val="baseline"/>
          <w:lang w:val="es-ES"/>
        </w:rPr>
        <w:t xml:space="preserve">Séptima.-</w:t>
      </w:r>
      <w:r>
        <w:rPr>
          <w:rFonts w:ascii="Verdana" w:hAnsi="Verdana" w:eastAsia="Verdana"/>
          <w:strike w:val="false"/>
          <w:color w:val="000000"/>
          <w:w w:val="100"/>
          <w:sz w:val="24"/>
          <w:vertAlign w:val="baseline"/>
          <w:lang w:val="es-ES"/>
        </w:rPr>
      </w:r>
    </w:p>
    <w:p>
      <w:pPr>
        <w:spacing w:before="292" w:after="0" w:line="292" w:lineRule="exact"/>
        <w:ind w:right="144" w:left="0" w:firstLine="720"/>
        <w:jc w:val="both"/>
        <w:textAlignment w:val="baseline"/>
        <w:rPr>
          <w:rFonts w:ascii="Verdana" w:hAnsi="Verdana" w:eastAsia="Verdana"/>
          <w:b w:val="true"/>
          <w:strike w:val="false"/>
          <w:color w:val="000000"/>
          <w:spacing w:val="-1"/>
          <w:w w:val="100"/>
          <w:sz w:val="24"/>
          <w:vertAlign w:val="baseline"/>
          <w:lang w:val="es-ES"/>
        </w:rPr>
      </w:pPr>
      <w:r>
        <w:rPr>
          <w:rFonts w:ascii="Verdana" w:hAnsi="Verdana" w:eastAsia="Verdana"/>
          <w:b w:val="true"/>
          <w:strike w:val="false"/>
          <w:color w:val="000000"/>
          <w:spacing w:val="-1"/>
          <w:w w:val="100"/>
          <w:sz w:val="24"/>
          <w:vertAlign w:val="baseline"/>
          <w:lang w:val="es-ES"/>
        </w:rPr>
        <w:t xml:space="preserve">La cuantía del premio que se distribuirá a la finalización del concurso escolar será la resultante de multiplicar la totalidad de contenedores recogidos por cada centro por la cantidad de cinco (5) euros. Los centros escolares que se unan al proyecto piloto de recogida de biorresiduos con el quinto contenedor (marrón), se les premiara con 300€. El centro deberá presentar una memoria de su Plan de Calidad y Sostenibilidad. Se establece, así, una relación directa entre esfuerzo colectivo y premio final que se espera fomente la</w:t>
      </w:r>
    </w:p>
    <w:p>
      <w:pPr>
        <w:sectPr>
          <w:type w:val="nextPage"/>
          <w:pgSz w:w="11909" w:h="16838" w:orient="portrait"/>
          <w:pgMar w:bottom="129" w:top="1100" w:right="1013" w:left="1128" w:header="720" w:footer="720"/>
          <w:titlePg w:val="false"/>
          <w:textDirection w:val="lrTb"/>
        </w:sectPr>
      </w:pPr>
    </w:p>
    <w:p>
      <w:pPr>
        <w:spacing w:before="24" w:after="0" w:line="292" w:lineRule="exact"/>
        <w:ind w:right="72" w:left="360" w:hanging="288"/>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participación y la implicación de la comunidad educativa y sociedad. Así mismo se dará una cuantía fija de 1500€ a los centros que obtengan tres puntos según el punto sexto.</w:t>
      </w:r>
    </w:p>
    <w:p>
      <w:pPr>
        <w:spacing w:before="1" w:after="0" w:line="292" w:lineRule="exact"/>
        <w:ind w:right="72" w:left="720"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Se establece un máximo de 4000 por centro.</w:t>
      </w:r>
    </w:p>
    <w:p>
      <w:pPr>
        <w:spacing w:before="290" w:after="0" w:line="271"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importe se podrá utilizar para la fiesta fin de curso </w:t>
      </w:r>
      <w:r>
        <w:rPr>
          <w:rFonts w:ascii="Verdana" w:hAnsi="Verdana" w:eastAsia="Verdana"/>
          <w:b w:val="true"/>
          <w:strike w:val="false"/>
          <w:color w:val="000000"/>
          <w:spacing w:val="0"/>
          <w:w w:val="100"/>
          <w:sz w:val="24"/>
          <w:vertAlign w:val="baseline"/>
          <w:lang w:val="es-ES"/>
        </w:rPr>
        <w:t xml:space="preserve">“Jóvenes en Acción Sostenibles” </w:t>
      </w:r>
      <w:r>
        <w:rPr>
          <w:rFonts w:ascii="Verdana" w:hAnsi="Verdana" w:eastAsia="Verdana"/>
          <w:strike w:val="false"/>
          <w:color w:val="000000"/>
          <w:spacing w:val="0"/>
          <w:w w:val="100"/>
          <w:sz w:val="24"/>
          <w:vertAlign w:val="baseline"/>
          <w:lang w:val="es-ES"/>
        </w:rPr>
        <w:t xml:space="preserve">o </w:t>
      </w:r>
      <w:r>
        <w:rPr>
          <w:rFonts w:ascii="Verdana" w:hAnsi="Verdana" w:eastAsia="Verdana"/>
          <w:strike w:val="false"/>
          <w:color w:val="000000"/>
          <w:spacing w:val="0"/>
          <w:w w:val="100"/>
          <w:sz w:val="22"/>
          <w:vertAlign w:val="baseline"/>
          <w:lang w:val="es-ES"/>
        </w:rPr>
        <w:t xml:space="preserve">en alguna mejora en el centro que este dentro del plan de calidad y sostenibilidad ambiental presentado en el concurso, el resto de premio deberán utilizarse para la adquisición de material escolar o educativo; pequeño equipamiento informático o de oficina; adecuación de espacios para los escolares; actividades lúdicas, educativas o culturales que beneficien al conjunto de la comunidad escolar; la creación de nuevas instalaciones de ocio o educativas; la compra de material vegetal para jardines o huertos escolares o similar; la realización de murales educativos o actividades artísticas similares; la realización de esculturas o diseños con material reciclado; los gastos vinculados a la realización de visitas escolares con elevado interés educativo; jornadas temáticas de interés para el centro y todas aquellas que tengan un claro objetivo educativo.</w:t>
      </w:r>
    </w:p>
    <w:p>
      <w:pPr>
        <w:spacing w:before="284" w:after="0" w:line="292" w:lineRule="exact"/>
        <w:ind w:right="72" w:left="72" w:firstLine="648"/>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Los gastos relacionados con las actividades o compras anteriores deberán ser </w:t>
      </w:r>
      <w:r>
        <w:rPr>
          <w:rFonts w:ascii="Verdana" w:hAnsi="Verdana" w:eastAsia="Verdana"/>
          <w:b w:val="true"/>
          <w:strike w:val="false"/>
          <w:color w:val="000000"/>
          <w:spacing w:val="0"/>
          <w:w w:val="100"/>
          <w:sz w:val="24"/>
          <w:vertAlign w:val="baseline"/>
          <w:lang w:val="es-ES"/>
        </w:rPr>
        <w:t xml:space="preserve">adquiridos en establecimientos comerciales o empresas del municipio de Granadilla de Abona, salvo que se justifique convenientemente que no existe empresa alguna en el municipio que pueda prestar el servicio o realizar la venta del bien a adquirir</w:t>
      </w:r>
      <w:r>
        <w:rPr>
          <w:rFonts w:ascii="Verdana" w:hAnsi="Verdana" w:eastAsia="Verdana"/>
          <w:strike w:val="false"/>
          <w:color w:val="000000"/>
          <w:spacing w:val="0"/>
          <w:w w:val="100"/>
          <w:sz w:val="24"/>
          <w:vertAlign w:val="baseline"/>
          <w:lang w:val="es-ES"/>
        </w:rPr>
        <w:t xml:space="preserve">. Los gastos realizados deberán ser justificados a Sermugran S.L. aportando las correspondientes facturas de compra y el comprobante del pago realizado mediante transferencia bancaria, como máximo a 20 de diciembre de 2023. En caso de no realizar la justificación adecuadamente se excluirá al centro en futuras ediciones del concurso. Para la justificación se podrán aportar facturas de actividades o compras realizadas </w:t>
      </w:r>
      <w:r>
        <w:rPr>
          <w:rFonts w:ascii="Verdana" w:hAnsi="Verdana" w:eastAsia="Verdana"/>
          <w:b w:val="true"/>
          <w:strike w:val="false"/>
          <w:color w:val="000000"/>
          <w:spacing w:val="0"/>
          <w:w w:val="100"/>
          <w:sz w:val="24"/>
          <w:vertAlign w:val="baseline"/>
          <w:lang w:val="es-ES"/>
        </w:rPr>
        <w:t xml:space="preserve">desde el 01 de noviembre de 2022 hasta el 20 de diciembre de 2023, </w:t>
      </w:r>
      <w:r>
        <w:rPr>
          <w:rFonts w:ascii="Verdana" w:hAnsi="Verdana" w:eastAsia="Verdana"/>
          <w:strike w:val="false"/>
          <w:color w:val="000000"/>
          <w:spacing w:val="0"/>
          <w:w w:val="100"/>
          <w:sz w:val="24"/>
          <w:vertAlign w:val="baseline"/>
          <w:lang w:val="es-ES"/>
        </w:rPr>
        <w:t xml:space="preserve">siempre que cumplan con los requisitos de la presente base.</w:t>
      </w:r>
    </w:p>
    <w:p>
      <w:pPr>
        <w:spacing w:before="294" w:after="0" w:line="292" w:lineRule="exact"/>
        <w:ind w:right="72" w:left="72" w:firstLine="648"/>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Octava. - </w:t>
      </w:r>
      <w:r>
        <w:rPr>
          <w:rFonts w:ascii="Verdana" w:hAnsi="Verdana" w:eastAsia="Verdana"/>
          <w:strike w:val="false"/>
          <w:color w:val="000000"/>
          <w:spacing w:val="0"/>
          <w:w w:val="100"/>
          <w:sz w:val="24"/>
          <w:vertAlign w:val="baseline"/>
          <w:lang w:val="es-ES"/>
        </w:rPr>
        <w:t xml:space="preserve">Cada uno de los centros participantes, para poder participar en el proyecto y optar a premio, deberá recibir al menos un taller o charla en materia de separación de residuos dentro del marco del proyecto, que tendrá como fin aclarar las dudas en relación a la separación de los residuos, así como fomentar la participación en el proyecto. Además, de mantener una reunión informativa con la persona responsable de la sostenibilidad en el centro en la que se explicará brevemente las fases de implantación del Plan de Calidad y Sostenibilidad, y su posterior seguimiento y asesoramiento. Se realizará una visita al centro para presentar el proyecto al alumnado y hasta 4 talleres individualizados con un aforo máximo de 35 alumnos/as por taller. Dichos talleres deberán realizarse a lo largo de la duración del concurso, previa cita concertada a través del teléfono de contacto de Sermugran</w:t>
      </w:r>
      <w:r>
        <w:rPr>
          <w:rFonts w:ascii="Verdana" w:hAnsi="Verdana" w:eastAsia="Verdana"/>
          <w:strike w:val="false"/>
          <w:color w:val="000080"/>
          <w:spacing w:val="0"/>
          <w:w w:val="100"/>
          <w:sz w:val="24"/>
          <w:u w:val="single"/>
          <w:vertAlign w:val="baseline"/>
          <w:lang w:val="es-ES"/>
        </w:rPr>
        <w:t xml:space="preserve"> S.L.,</w:t>
      </w:r>
      <w:hyperlink r:id="drId4">
        <w:r>
          <w:rPr>
            <w:rFonts w:ascii="Verdana" w:hAnsi="Verdana" w:eastAsia="Verdana"/>
            <w:strike w:val="false"/>
            <w:color w:val="0000FF"/>
            <w:spacing w:val="0"/>
            <w:w w:val="100"/>
            <w:sz w:val="24"/>
            <w:u w:val="single"/>
            <w:vertAlign w:val="baseline"/>
            <w:lang w:val="es-ES"/>
          </w:rPr>
          <w:t xml:space="preserve"> 922.75.81.16 o el correo electrónico info@sermugran.es</w:t>
        </w:r>
      </w:hyperlink>
      <w:r>
        <w:rPr>
          <w:rFonts w:ascii="Verdana" w:hAnsi="Verdana" w:eastAsia="Verdana"/>
          <w:strike w:val="false"/>
          <w:color w:val="000000"/>
          <w:spacing w:val="0"/>
          <w:w w:val="100"/>
          <w:sz w:val="24"/>
          <w:u w:val="single"/>
          <w:vertAlign w:val="baseline"/>
          <w:lang w:val="es-ES"/>
        </w:rPr>
        <w:t xml:space="preserve"> </w:t>
      </w:r>
    </w:p>
    <w:p>
      <w:pPr>
        <w:spacing w:before="370" w:after="0" w:line="292" w:lineRule="exact"/>
        <w:ind w:right="72" w:left="72" w:firstLine="648"/>
        <w:jc w:val="both"/>
        <w:textAlignment w:val="baseline"/>
        <w:rPr>
          <w:rFonts w:ascii="Verdana" w:hAnsi="Verdana" w:eastAsia="Verdana"/>
          <w:b w:val="true"/>
          <w:strike w:val="false"/>
          <w:color w:val="000000"/>
          <w:spacing w:val="-1"/>
          <w:w w:val="100"/>
          <w:sz w:val="24"/>
          <w:vertAlign w:val="baseline"/>
          <w:lang w:val="es-ES"/>
        </w:rPr>
      </w:pPr>
      <w:r>
        <w:rPr>
          <w:rFonts w:ascii="Verdana" w:hAnsi="Verdana" w:eastAsia="Verdana"/>
          <w:b w:val="true"/>
          <w:strike w:val="false"/>
          <w:color w:val="000000"/>
          <w:spacing w:val="-1"/>
          <w:w w:val="100"/>
          <w:sz w:val="24"/>
          <w:vertAlign w:val="baseline"/>
          <w:lang w:val="es-ES"/>
        </w:rPr>
        <w:t xml:space="preserve">Novena. </w:t>
      </w:r>
      <w:r>
        <w:rPr>
          <w:rFonts w:ascii="Verdana" w:hAnsi="Verdana" w:eastAsia="Verdana"/>
          <w:strike w:val="false"/>
          <w:color w:val="000000"/>
          <w:spacing w:val="-1"/>
          <w:w w:val="100"/>
          <w:sz w:val="24"/>
          <w:vertAlign w:val="baseline"/>
          <w:lang w:val="es-ES"/>
        </w:rPr>
        <w:t xml:space="preserve">- El centro educativo se debe comprometer a continuar realizando la separando de los residuos y envases ligeros que se depositan en el contenedor amarillo una vez finalizada la duración del proyecto, ya sea por las propias instalaciones del centro o por el propio alumnado, informándoles que los contenedores continúan a su disposición. Una vez que estos contenedores se encuentren llenos, deberán ponerse en contacto con el personal de Sermugran para que los vacíe una vez llenos. Con ello se pretende</w:t>
      </w:r>
    </w:p>
    <w:p>
      <w:pPr>
        <w:sectPr>
          <w:type w:val="nextPage"/>
          <w:pgSz w:w="11909" w:h="16838" w:orient="portrait"/>
          <w:pgMar w:bottom="209" w:top="1020" w:right="1065" w:left="1076" w:header="720" w:footer="720"/>
          <w:titlePg w:val="false"/>
          <w:textDirection w:val="lrTb"/>
        </w:sectPr>
      </w:pPr>
    </w:p>
    <w:p>
      <w:pPr>
        <w:spacing w:before="1" w:after="0" w:line="292" w:lineRule="exact"/>
        <w:ind w:right="72" w:left="72" w:firstLine="0"/>
        <w:jc w:val="both"/>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fomentar la continuidad en la selección de envases durante todo el curso escolar.</w:t>
      </w:r>
    </w:p>
    <w:p>
      <w:pPr>
        <w:spacing w:before="297" w:after="0" w:line="292" w:lineRule="exact"/>
        <w:ind w:right="72" w:left="72"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Décima. - </w:t>
      </w:r>
      <w:r>
        <w:rPr>
          <w:rFonts w:ascii="Verdana" w:hAnsi="Verdana" w:eastAsia="Verdana"/>
          <w:strike w:val="false"/>
          <w:color w:val="000000"/>
          <w:spacing w:val="0"/>
          <w:w w:val="100"/>
          <w:sz w:val="24"/>
          <w:vertAlign w:val="baseline"/>
          <w:lang w:val="es-ES"/>
        </w:rPr>
        <w:t xml:space="preserve">El Consejo de Administración de Sermugran, a propuesta de la Gerencia, aprobará el resultado definitivo del proyecto y convocará un acto público para la entrega de los premios mencionados en la base séptima.</w:t>
      </w:r>
    </w:p>
    <w:p>
      <w:pPr>
        <w:spacing w:before="295" w:after="0" w:line="292" w:lineRule="exact"/>
        <w:ind w:right="72" w:left="72"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Undécima. - </w:t>
      </w:r>
      <w:r>
        <w:rPr>
          <w:rFonts w:ascii="Verdana" w:hAnsi="Verdana" w:eastAsia="Verdana"/>
          <w:strike w:val="false"/>
          <w:color w:val="000000"/>
          <w:spacing w:val="0"/>
          <w:w w:val="100"/>
          <w:sz w:val="24"/>
          <w:vertAlign w:val="baseline"/>
          <w:lang w:val="es-ES"/>
        </w:rPr>
        <w:t xml:space="preserve">Sermugran S.L. se reserva el derecho de resolver en la forma que estime procedente sobre cuantas cuestiones puedan suscitarse de la aplicación de las presentes bases, sin que contra su resolución quepa recurso alguno. Los participantes aceptan mediante la presentación de la solicitud todas las cláusulas de estas bases.</w:t>
      </w:r>
    </w:p>
    <w:p>
      <w:pPr>
        <w:spacing w:before="292" w:after="0" w:line="292" w:lineRule="exact"/>
        <w:ind w:right="72" w:left="72" w:firstLine="720"/>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Decimosegunda. - </w:t>
      </w:r>
      <w:r>
        <w:rPr>
          <w:rFonts w:ascii="Verdana" w:hAnsi="Verdana" w:eastAsia="Verdana"/>
          <w:strike w:val="false"/>
          <w:color w:val="000000"/>
          <w:spacing w:val="0"/>
          <w:w w:val="100"/>
          <w:sz w:val="24"/>
          <w:vertAlign w:val="baseline"/>
          <w:lang w:val="es-ES"/>
        </w:rPr>
        <w:t xml:space="preserve">En caso de que se detecte que el contenedor contenga otros residuos que no se consideren envases ligeros el contenido del mismo no se tendrá en cuenta para el cómputo de este proyecto. Desde los centros se deberá velar porque los contenedores se rellenen únicamente por envases en óptimas condiciones, es decir, que no presenten otro tipo de residuos que puedan alterar el proceso de reciclado y gestión de los mismos.</w:t>
      </w:r>
    </w:p>
    <w:p>
      <w:pPr>
        <w:sectPr>
          <w:type w:val="nextPage"/>
          <w:pgSz w:w="11909" w:h="16838" w:orient="portrait"/>
          <w:pgMar w:bottom="9822" w:top="1040" w:right="1068" w:left="1073" w:header="720" w:footer="720"/>
          <w:titlePg w:val="false"/>
          <w:textDirection w:val="lrTb"/>
        </w:sectPr>
      </w:pPr>
    </w:p>
    <w:p>
      <w:pPr>
        <w:spacing w:before="8" w:after="0" w:line="276" w:lineRule="exact"/>
        <w:ind w:right="0" w:left="0" w:firstLine="0"/>
        <w:jc w:val="center"/>
        <w:textAlignment w:val="baseline"/>
        <w:rPr>
          <w:rFonts w:ascii="Verdana" w:hAnsi="Verdana" w:eastAsia="Verdana"/>
          <w:b w:val="true"/>
          <w:strike w:val="false"/>
          <w:color w:val="000000"/>
          <w:spacing w:val="-5"/>
          <w:w w:val="100"/>
          <w:sz w:val="22"/>
          <w:vertAlign w:val="baseline"/>
          <w:lang w:val="es-ES"/>
        </w:rPr>
      </w:pPr>
      <w:r>
        <w:pict>
          <v:shapetype id="_x0000_t1" coordsize="21600,21600" o:spt="202" path="m,l,21600r21600,l21600,xe">
            <v:stroke joinstyle="miter"/>
            <v:path gradientshapeok="t" o:connecttype="rect"/>
          </v:shapetype>
          <v:shape id="_x0000_s0" type="#_x0000_t1" filled="f" stroked="f" style="position:absolute;width:379.9pt;height:48.3pt;z-index:-1000;margin-left:23.3pt;margin-top:488.3pt;mso-wrap-distance-left:0pt;mso-wrap-distance-right:0pt">
            <w10:wrap type="square" side="both"/>
            <v:fill opacity="1" o:opacity2="1" recolor="f" rotate="f" type="solid"/>
            <v:textbox inset="0pt, 0pt, 0pt, 0pt">
              <w:txbxContent>
                <w:tbl>
                  <w:tblPr>
                    <w:jc w:val="left"/>
                    <w:tblLayout w:type="fixed"/>
                    <w:tblCellMar>
                      <w:left w:w="0" w:type="dxa"/>
                      <w:right w:w="0" w:type="dxa"/>
                    </w:tblCellMar>
                  </w:tblPr>
                  <w:tblGrid>
                    <w:gridCol w:w="532"/>
                    <w:gridCol w:w="2374"/>
                    <w:gridCol w:w="4246"/>
                    <w:gridCol w:w="446"/>
                  </w:tblGrid>
                  <w:tr>
                    <w:trPr>
                      <w:trHeight w:val="966" w:hRule="exact"/>
                    </w:trPr>
                    <w:tc>
                      <w:tcPr>
                        <w:tcW w:w="532" w:type="auto"/>
                        <w:gridSpan w:val="1"/>
                        <w:tcBorders>
                          <w:top w:val="none" w:sz="0" w:color="000000"/>
                          <w:left w:val="none" w:sz="0" w:color="000000"/>
                          <w:bottom w:val="none" w:sz="0" w:color="000000"/>
                          <w:right w:val="none" w:sz="0" w:color="000000"/>
                        </w:tcBorders>
                        <w:textDirection w:val="lrTb"/>
                        <w:vAlign w:val="top"/>
                      </w:tcPr>
                      <w:p>
                        <w:pPr>
                          <w:spacing w:before="0" w:after="6" w:line="240" w:lineRule="auto"/>
                          <w:ind w:right="0" w:left="0"/>
                          <w:jc w:val="center"/>
                          <w:textAlignment w:val="baseline"/>
                        </w:pPr>
                        <w:r>
                          <w:drawing>
                            <wp:inline>
                              <wp:extent cx="337820" cy="609600"/>
                              <wp:docPr id="3" name="Picture"/>
                              <a:graphic>
                                <a:graphicData uri="http://schemas.openxmlformats.org/drawingml/2006/picture">
                                  <pic:pic>
                                    <pic:nvPicPr>
                                      <pic:cNvPr id="4" name="test1"/>
                                      <pic:cNvPicPr preferRelativeResize="false"/>
                                    </pic:nvPicPr>
                                    <pic:blipFill>
                                      <a:blip r:embed="drId5"/>
                                      <a:stretch>
                                        <a:fillRect/>
                                      </a:stretch>
                                    </pic:blipFill>
                                    <pic:spPr>
                                      <a:xfrm>
                                        <a:off x="0" y="0"/>
                                        <a:ext cx="337820" cy="609600"/>
                                      </a:xfrm>
                                      <a:prstGeom prst="rect">
                                        <a:avLst/>
                                      </a:prstGeom>
                                    </pic:spPr>
                                  </pic:pic>
                                </a:graphicData>
                              </a:graphic>
                            </wp:inline>
                          </w:drawing>
                        </w:r>
                      </w:p>
                    </w:tc>
                    <w:tc>
                      <w:tcPr>
                        <w:tcW w:w="2906" w:type="auto"/>
                        <w:gridSpan w:val="1"/>
                        <w:tcBorders>
                          <w:top w:val="none" w:sz="0" w:color="000000"/>
                          <w:left w:val="none" w:sz="0" w:color="000000"/>
                          <w:bottom w:val="none" w:sz="0" w:color="000000"/>
                          <w:right w:val="none" w:sz="0" w:color="000000"/>
                        </w:tcBorders>
                        <w:textDirection w:val="lrTb"/>
                        <w:vAlign w:val="center"/>
                      </w:tcPr>
                      <w:p>
                        <w:pPr>
                          <w:spacing w:before="111" w:after="162" w:line="346" w:lineRule="exact"/>
                          <w:ind w:right="0" w:left="288" w:firstLine="0"/>
                          <w:jc w:val="center"/>
                          <w:textAlignment w:val="baseline"/>
                          <w:rPr>
                            <w:rFonts w:ascii="Verdana" w:hAnsi="Verdana" w:eastAsia="Verdana"/>
                            <w:strike w:val="false"/>
                            <w:color w:val="000000"/>
                            <w:spacing w:val="-33"/>
                            <w:w w:val="100"/>
                            <w:sz w:val="18"/>
                            <w:vertAlign w:val="baseline"/>
                            <w:lang w:val="es-ES"/>
                          </w:rPr>
                        </w:pPr>
                        <w:r>
                          <w:rPr>
                            <w:rFonts w:ascii="Verdana" w:hAnsi="Verdana" w:eastAsia="Verdana"/>
                            <w:strike w:val="false"/>
                            <w:color w:val="000000"/>
                            <w:spacing w:val="-33"/>
                            <w:w w:val="100"/>
                            <w:sz w:val="18"/>
                            <w:vertAlign w:val="baseline"/>
                            <w:lang w:val="es-ES"/>
                          </w:rPr>
                          <w:t xml:space="preserve">Rodillo, </w:t>
                        </w:r>
                        <w:r>
                          <w:rPr>
                            <w:rFonts w:ascii="Verdana" w:hAnsi="Verdana" w:eastAsia="Verdana"/>
                            <w:strike w:val="false"/>
                            <w:color w:val="000000"/>
                            <w:spacing w:val="-33"/>
                            <w:w w:val="100"/>
                            <w:sz w:val="18"/>
                            <w:vertAlign w:val="baseline"/>
                            <w:lang w:val="es-ES"/>
                          </w:rPr>
                          <w:t xml:space="preserve">mandril, bobina,
</w:t>
                          <w:br/>
                        </w:r>
                        <w:r>
                          <w:rPr>
                            <w:rFonts w:ascii="Verdana" w:hAnsi="Verdana" w:eastAsia="Verdana"/>
                            <w:strike w:val="false"/>
                            <w:color w:val="000000"/>
                            <w:spacing w:val="-33"/>
                            <w:w w:val="100"/>
                            <w:sz w:val="18"/>
                            <w:vertAlign w:val="baseline"/>
                            <w:lang w:val="es-ES"/>
                          </w:rPr>
                          <w:t xml:space="preserve">carrete</w:t>
                        </w:r>
                      </w:p>
                    </w:tc>
                    <w:tc>
                      <w:tcPr>
                        <w:tcW w:w="7152" w:type="auto"/>
                        <w:gridSpan w:val="1"/>
                        <w:tcBorders>
                          <w:top w:val="none" w:sz="0" w:color="000000"/>
                          <w:left w:val="none" w:sz="0" w:color="000000"/>
                          <w:bottom w:val="none" w:sz="0" w:color="000000"/>
                          <w:right w:val="none" w:sz="0" w:color="000000"/>
                        </w:tcBorders>
                        <w:textDirection w:val="lrTb"/>
                        <w:vAlign w:val="top"/>
                      </w:tcPr>
                      <w:p>
                        <w:pPr>
                          <w:spacing w:before="0" w:after="0" w:line="265" w:lineRule="exact"/>
                          <w:ind w:right="1152"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Carrete de hilo,</w:t>
                        </w:r>
                      </w:p>
                      <w:p>
                        <w:pPr>
                          <w:tabs>
                            <w:tab w:val="left" w:leader="none" w:pos="2088"/>
                          </w:tabs>
                          <w:spacing w:before="66" w:after="0" w:line="279" w:lineRule="exact"/>
                          <w:ind w:right="1152" w:left="0" w:firstLine="0"/>
                          <w:jc w:val="right"/>
                          <w:textAlignment w:val="baseline"/>
                          <w:rPr>
                            <w:rFonts w:ascii="Verdana" w:hAnsi="Verdana" w:eastAsia="Verdana"/>
                            <w:strike w:val="false"/>
                            <w:color w:val="000000"/>
                            <w:spacing w:val="-18"/>
                            <w:w w:val="100"/>
                            <w:sz w:val="18"/>
                            <w:vertAlign w:val="baseline"/>
                            <w:lang w:val="es-ES"/>
                          </w:rPr>
                        </w:pPr>
                        <w:r>
                          <w:rPr>
                            <w:rFonts w:ascii="Verdana" w:hAnsi="Verdana" w:eastAsia="Verdana"/>
                            <w:strike w:val="false"/>
                            <w:color w:val="000000"/>
                            <w:spacing w:val="-18"/>
                            <w:w w:val="100"/>
                            <w:sz w:val="18"/>
                            <w:vertAlign w:val="baseline"/>
                            <w:lang w:val="es-ES"/>
                          </w:rPr>
                          <w:t xml:space="preserve">PLÁSTICOS	</w:t>
                        </w:r>
                        <w:r>
                          <w:rPr>
                            <w:rFonts w:ascii="Tahoma" w:hAnsi="Tahoma" w:eastAsia="Tahoma"/>
                            <w:strike w:val="false"/>
                            <w:color w:val="000000"/>
                            <w:spacing w:val="-18"/>
                            <w:w w:val="100"/>
                            <w:sz w:val="19"/>
                            <w:vertAlign w:val="baseline"/>
                            <w:lang w:val="es-ES"/>
                          </w:rPr>
                          <w:t xml:space="preserve">bobina de cable</w:t>
                        </w:r>
                      </w:p>
                      <w:p>
                        <w:pPr>
                          <w:spacing w:before="56" w:after="0" w:line="270" w:lineRule="exact"/>
                          <w:ind w:right="1361" w:left="0" w:firstLine="0"/>
                          <w:jc w:val="right"/>
                          <w:textAlignment w:val="baseline"/>
                          <w:rPr>
                            <w:rFonts w:ascii="Tahoma" w:hAnsi="Tahoma" w:eastAsia="Tahoma"/>
                            <w:strike w:val="false"/>
                            <w:color w:val="000000"/>
                            <w:spacing w:val="0"/>
                            <w:w w:val="100"/>
                            <w:sz w:val="19"/>
                            <w:vertAlign w:val="baseline"/>
                            <w:lang w:val="es-ES"/>
                          </w:rPr>
                        </w:pPr>
                        <w:r>
                          <w:rPr>
                            <w:rFonts w:ascii="Tahoma" w:hAnsi="Tahoma" w:eastAsia="Tahoma"/>
                            <w:strike w:val="false"/>
                            <w:color w:val="000000"/>
                            <w:spacing w:val="0"/>
                            <w:w w:val="100"/>
                            <w:sz w:val="19"/>
                            <w:vertAlign w:val="baseline"/>
                            <w:lang w:val="es-ES"/>
                          </w:rPr>
                          <w:t xml:space="preserve">eléctrico</w:t>
                        </w:r>
                      </w:p>
                    </w:tc>
                    <w:tc>
                      <w:tcPr>
                        <w:tcW w:w="7598" w:type="auto"/>
                        <w:gridSpan w:val="1"/>
                        <w:tcBorders>
                          <w:top w:val="none" w:sz="0" w:color="000000"/>
                          <w:left w:val="none" w:sz="0" w:color="000000"/>
                          <w:bottom w:val="none" w:sz="0" w:color="000000"/>
                          <w:right w:val="none" w:sz="0" w:color="000000"/>
                        </w:tcBorders>
                        <w:textDirection w:val="lrTb"/>
                        <w:vAlign w:val="top"/>
                      </w:tcPr>
                      <w:p>
                        <w:pPr>
                          <w:spacing w:before="0" w:after="6" w:line="240" w:lineRule="auto"/>
                          <w:ind w:right="0" w:left="0"/>
                          <w:jc w:val="center"/>
                          <w:textAlignment w:val="baseline"/>
                        </w:pPr>
                        <w:r>
                          <w:drawing>
                            <wp:inline>
                              <wp:extent cx="283210" cy="600075"/>
                              <wp:docPr id="5" name="Picture"/>
                              <a:graphic>
                                <a:graphicData uri="http://schemas.openxmlformats.org/drawingml/2006/picture">
                                  <pic:pic>
                                    <pic:nvPicPr>
                                      <pic:cNvPr id="6" name="test1"/>
                                      <pic:cNvPicPr preferRelativeResize="false"/>
                                    </pic:nvPicPr>
                                    <pic:blipFill>
                                      <a:blip r:embed="drId6"/>
                                      <a:stretch>
                                        <a:fillRect/>
                                      </a:stretch>
                                    </pic:blipFill>
                                    <pic:spPr>
                                      <a:xfrm>
                                        <a:off x="0" y="0"/>
                                        <a:ext cx="283210" cy="600075"/>
                                      </a:xfrm>
                                      <a:prstGeom prst="rect">
                                        <a:avLst/>
                                      </a:prstGeom>
                                    </pic:spPr>
                                  </pic:pic>
                                </a:graphicData>
                              </a:graphic>
                            </wp:inline>
                          </w:drawing>
                        </w:r>
                      </w:p>
                    </w:tc>
                  </w:tr>
                </w:tbl>
              </w:txbxContent>
            </v:textbox>
          </v:shape>
        </w:pict>
      </w:r>
      <w:r>
        <w:rPr>
          <w:rFonts w:ascii="Verdana" w:hAnsi="Verdana" w:eastAsia="Verdana"/>
          <w:b w:val="true"/>
          <w:strike w:val="false"/>
          <w:color w:val="000000"/>
          <w:spacing w:val="-5"/>
          <w:w w:val="100"/>
          <w:sz w:val="22"/>
          <w:vertAlign w:val="baseline"/>
          <w:lang w:val="es-ES"/>
        </w:rPr>
        <w:t xml:space="preserve">ANEXO I</w:t>
      </w:r>
    </w:p>
    <w:p>
      <w:pPr>
        <w:spacing w:before="891" w:after="942" w:line="276" w:lineRule="exact"/>
        <w:ind w:right="72" w:left="0" w:firstLine="0"/>
        <w:jc w:val="right"/>
        <w:textAlignment w:val="baseline"/>
        <w:rPr>
          <w:rFonts w:ascii="Verdana" w:hAnsi="Verdana" w:eastAsia="Verdana"/>
          <w:b w:val="true"/>
          <w:strike w:val="false"/>
          <w:color w:val="000000"/>
          <w:spacing w:val="-1"/>
          <w:w w:val="100"/>
          <w:sz w:val="22"/>
          <w:vertAlign w:val="baseline"/>
          <w:lang w:val="es-ES"/>
        </w:rPr>
      </w:pPr>
      <w:r>
        <w:rPr>
          <w:rFonts w:ascii="Verdana" w:hAnsi="Verdana" w:eastAsia="Verdana"/>
          <w:b w:val="true"/>
          <w:strike w:val="false"/>
          <w:color w:val="000000"/>
          <w:spacing w:val="-1"/>
          <w:w w:val="100"/>
          <w:sz w:val="22"/>
          <w:vertAlign w:val="baseline"/>
          <w:lang w:val="es-ES"/>
        </w:rPr>
        <w:t xml:space="preserve">RESIDUOS CORRESPONDIENTES EN EL CONTENEDOR AMARILLO</w:t>
      </w:r>
    </w:p>
    <w:tbl>
      <w:tblPr>
        <w:jc w:val="left"/>
        <w:tblInd w:w="167" w:type="dxa"/>
        <w:tblLayout w:type="fixed"/>
        <w:tblCellMar>
          <w:left w:w="0" w:type="dxa"/>
          <w:right w:w="0" w:type="dxa"/>
        </w:tblCellMar>
      </w:tblPr>
      <w:tblGrid>
        <w:gridCol w:w="467"/>
        <w:gridCol w:w="4106"/>
        <w:gridCol w:w="3900"/>
      </w:tblGrid>
      <w:tr>
        <w:trPr>
          <w:trHeight w:val="24" w:hRule="exact"/>
        </w:trPr>
        <w:tc>
          <w:tcPr>
            <w:tcW w:w="634" w:type="auto"/>
            <w:gridSpan w:val="1"/>
            <w:tcBorders>
              <w:top w:val="none" w:sz="0" w:color="000000"/>
              <w:left w:val="single" w:sz="4" w:color="3D5810"/>
              <w:bottom w:val="none" w:sz="0" w:color="000000"/>
              <w:right w:val="none" w:sz="0" w:color="000000"/>
            </w:tcBorders>
            <w:textDirection w:val="lrTb"/>
            <w:vAlign w:val="top"/>
          </w:tcPr>
          <w:p/>
        </w:tc>
        <w:tc>
          <w:tcPr>
            <w:tcW w:w="4740" w:type="auto"/>
            <w:gridSpan w:val="1"/>
            <w:tcBorders>
              <w:top w:val="none" w:sz="0" w:color="000000"/>
              <w:left w:val="none" w:sz="0" w:color="000000"/>
              <w:bottom w:val="none" w:sz="0" w:color="000000"/>
              <w:right w:val="none" w:sz="0" w:color="000000"/>
            </w:tcBorders>
            <w:textDirection w:val="lrTb"/>
            <w:vAlign w:val="top"/>
          </w:tcPr>
          <w:p/>
        </w:tc>
        <w:tc>
          <w:tcPr>
            <w:tcW w:w="8640" w:type="auto"/>
            <w:gridSpan w:val="1"/>
            <w:tcBorders>
              <w:top w:val="none" w:sz="0" w:color="000000"/>
              <w:left w:val="none" w:sz="0" w:color="000000"/>
              <w:bottom w:val="none" w:sz="0" w:color="000000"/>
              <w:right w:val="none" w:sz="0" w:color="000000"/>
            </w:tcBorders>
            <w:textDirection w:val="lrTb"/>
            <w:vAlign w:val="top"/>
          </w:tcPr>
          <w:p/>
        </w:tc>
      </w:tr>
      <w:tr>
        <w:trPr>
          <w:trHeight w:val="518" w:hRule="exact"/>
        </w:trPr>
        <w:tc>
          <w:tcPr>
            <w:tcW w:w="634" w:type="auto"/>
            <w:gridSpan w:val="1"/>
            <w:tcBorders>
              <w:top w:val="none" w:sz="0" w:color="000000"/>
              <w:left w:val="single" w:sz="4" w:color="3D5810"/>
              <w:bottom w:val="none" w:sz="0" w:color="000000"/>
              <w:right w:val="single" w:sz="2" w:color="3D600D"/>
            </w:tcBorders>
            <w:textDirection w:val="lrTb"/>
            <w:vAlign w:val="top"/>
          </w:tcPr>
          <w:p/>
        </w:tc>
        <w:tc>
          <w:tcPr>
            <w:tcW w:w="4740" w:type="auto"/>
            <w:gridSpan w:val="1"/>
            <w:vMerge w:val="restart"/>
            <w:tcBorders>
              <w:top w:val="none" w:sz="0" w:color="000000"/>
              <w:left w:val="single" w:sz="2" w:color="3D600D"/>
              <w:bottom w:val="single" w:sz="0" w:color="000000"/>
              <w:right w:val="none" w:sz="0" w:color="000000"/>
            </w:tcBorders>
            <w:textDirection w:val="lrTb"/>
            <w:vAlign w:val="center"/>
          </w:tcPr>
          <w:p>
            <w:pPr>
              <w:tabs>
                <w:tab w:val="left" w:leader="none" w:pos="2808"/>
              </w:tabs>
              <w:spacing w:before="427" w:after="422" w:line="284" w:lineRule="exact"/>
              <w:ind w:right="559" w:left="0" w:firstLine="0"/>
              <w:jc w:val="right"/>
              <w:textAlignment w:val="baseline"/>
              <w:rPr>
                <w:rFonts w:ascii="Verdana" w:hAnsi="Verdana" w:eastAsia="Verdana"/>
                <w:strike w:val="false"/>
                <w:color w:val="000000"/>
                <w:spacing w:val="-15"/>
                <w:w w:val="100"/>
                <w:sz w:val="18"/>
                <w:vertAlign w:val="baseline"/>
                <w:lang w:val="es-ES"/>
              </w:rPr>
            </w:pPr>
            <w:r>
              <w:rPr>
                <w:rFonts w:ascii="Verdana" w:hAnsi="Verdana" w:eastAsia="Verdana"/>
                <w:strike w:val="false"/>
                <w:color w:val="000000"/>
                <w:spacing w:val="-15"/>
                <w:w w:val="100"/>
                <w:sz w:val="18"/>
                <w:vertAlign w:val="baseline"/>
                <w:lang w:val="es-ES"/>
              </w:rPr>
              <w:t xml:space="preserve">Sobre, skin pack	</w:t>
            </w:r>
            <w:r>
              <w:rPr>
                <w:rFonts w:ascii="Verdana" w:hAnsi="Verdana" w:eastAsia="Verdana"/>
                <w:strike w:val="false"/>
                <w:color w:val="000000"/>
                <w:spacing w:val="-15"/>
                <w:w w:val="100"/>
                <w:sz w:val="18"/>
                <w:vertAlign w:val="baseline"/>
                <w:lang w:val="es-ES"/>
              </w:rPr>
              <w:t xml:space="preserve">PLÁSTICOS</w:t>
            </w:r>
          </w:p>
        </w:tc>
        <w:tc>
          <w:tcPr>
            <w:tcW w:w="8640" w:type="auto"/>
            <w:gridSpan w:val="1"/>
            <w:vMerge w:val="restart"/>
            <w:tcBorders>
              <w:top w:val="none" w:sz="0" w:color="000000"/>
              <w:left w:val="none" w:sz="0" w:color="000000"/>
              <w:bottom w:val="single" w:sz="0" w:color="000000"/>
              <w:right w:val="none" w:sz="0" w:color="000000"/>
            </w:tcBorders>
            <w:textDirection w:val="lrTb"/>
            <w:vAlign w:val="center"/>
          </w:tcPr>
          <w:p>
            <w:pPr>
              <w:spacing w:before="187" w:after="254" w:line="346" w:lineRule="exact"/>
              <w:ind w:right="2412" w:left="792" w:hanging="216"/>
              <w:jc w:val="left"/>
              <w:textAlignment w:val="baseline"/>
              <w:rPr>
                <w:rFonts w:ascii="Verdana" w:hAnsi="Verdana" w:eastAsia="Verdana"/>
                <w:strike w:val="false"/>
                <w:color w:val="000000"/>
                <w:spacing w:val="-33"/>
                <w:w w:val="100"/>
                <w:sz w:val="18"/>
                <w:vertAlign w:val="baseline"/>
                <w:lang w:val="es-ES"/>
              </w:rPr>
            </w:pPr>
            <w:r>
              <w:rPr>
                <w:rFonts w:ascii="Verdana" w:hAnsi="Verdana" w:eastAsia="Verdana"/>
                <w:strike w:val="false"/>
                <w:color w:val="000000"/>
                <w:spacing w:val="-33"/>
                <w:w w:val="100"/>
                <w:sz w:val="18"/>
                <w:vertAlign w:val="baseline"/>
                <w:lang w:val="es-ES"/>
              </w:rPr>
              <w:t xml:space="preserve">Sopas, puré de patata..</w:t>
            </w:r>
          </w:p>
        </w:tc>
      </w:tr>
      <w:tr>
        <w:trPr>
          <w:trHeight w:val="628" w:hRule="exact"/>
        </w:trPr>
        <w:tc>
          <w:tcPr>
            <w:tcW w:w="634" w:type="auto"/>
            <w:gridSpan w:val="1"/>
            <w:tcBorders>
              <w:top w:val="none" w:sz="0" w:color="000000"/>
              <w:left w:val="single" w:sz="4" w:color="3D5810"/>
              <w:bottom w:val="none" w:sz="0" w:color="000000"/>
              <w:right w:val="none" w:sz="0" w:color="000000"/>
            </w:tcBorders>
            <w:textDirection w:val="lrTb"/>
            <w:vAlign w:val="top"/>
          </w:tcPr>
          <w:p/>
        </w:tc>
        <w:tc>
          <w:tcPr>
            <w:tcW w:w="4740" w:type="auto"/>
            <w:gridSpan w:val="1"/>
            <w:vMerge w:val="continue"/>
            <w:tcBorders>
              <w:top w:val="single" w:sz="0" w:color="000000"/>
              <w:left w:val="none" w:sz="0" w:color="000000"/>
              <w:bottom w:val="none" w:sz="0" w:color="000000"/>
              <w:right w:val="none" w:sz="0" w:color="000000"/>
            </w:tcBorders>
            <w:textDirection w:val="lrTb"/>
            <w:vAlign w:val="center"/>
          </w:tcPr>
          <w:p/>
        </w:tc>
        <w:tc>
          <w:tcPr>
            <w:tcW w:w="8640" w:type="auto"/>
            <w:gridSpan w:val="1"/>
            <w:vMerge w:val="continue"/>
            <w:tcBorders>
              <w:top w:val="single" w:sz="0" w:color="000000"/>
              <w:left w:val="none" w:sz="0" w:color="000000"/>
              <w:bottom w:val="none" w:sz="0" w:color="000000"/>
              <w:right w:val="none" w:sz="0" w:color="000000"/>
            </w:tcBorders>
            <w:textDirection w:val="lrTb"/>
            <w:vAlign w:val="center"/>
          </w:tcPr>
          <w:p/>
        </w:tc>
      </w:tr>
      <w:tr>
        <w:trPr>
          <w:trHeight w:val="11" w:hRule="exact"/>
        </w:trPr>
        <w:tc>
          <w:tcPr>
            <w:tcW w:w="634" w:type="auto"/>
            <w:gridSpan w:val="1"/>
            <w:tcBorders>
              <w:top w:val="none" w:sz="0" w:color="000000"/>
              <w:left w:val="none" w:sz="0" w:color="000000"/>
              <w:bottom w:val="none" w:sz="0" w:color="000000"/>
              <w:right w:val="none" w:sz="0" w:color="000000"/>
            </w:tcBorders>
            <w:textDirection w:val="lrTb"/>
            <w:vAlign w:val="top"/>
          </w:tcPr>
          <w:p/>
        </w:tc>
        <w:tc>
          <w:tcPr>
            <w:tcW w:w="4740" w:type="auto"/>
            <w:gridSpan w:val="1"/>
            <w:tcBorders>
              <w:top w:val="none" w:sz="0" w:color="000000"/>
              <w:left w:val="none" w:sz="0" w:color="000000"/>
              <w:bottom w:val="none" w:sz="0" w:color="000000"/>
              <w:right w:val="none" w:sz="0" w:color="000000"/>
            </w:tcBorders>
            <w:textDirection w:val="lrTb"/>
            <w:vAlign w:val="top"/>
          </w:tcPr>
          <w:p/>
        </w:tc>
        <w:tc>
          <w:tcPr>
            <w:tcW w:w="8640" w:type="auto"/>
            <w:gridSpan w:val="1"/>
            <w:tcBorders>
              <w:top w:val="none" w:sz="0" w:color="000000"/>
              <w:left w:val="none" w:sz="0" w:color="000000"/>
              <w:bottom w:val="none" w:sz="0" w:color="000000"/>
              <w:right w:val="none" w:sz="0" w:color="000000"/>
            </w:tcBorders>
            <w:textDirection w:val="lrTb"/>
            <w:vAlign w:val="top"/>
          </w:tcPr>
          <w:p/>
        </w:tc>
      </w:tr>
    </w:tbl>
    <w:p>
      <w:pPr>
        <w:spacing w:before="0" w:after="772" w:line="20" w:lineRule="exact"/>
      </w:pPr>
    </w:p>
    <w:tbl>
      <w:tblPr>
        <w:jc w:val="left"/>
        <w:tblLayout w:type="fixed"/>
        <w:tblCellMar>
          <w:left w:w="0" w:type="dxa"/>
          <w:right w:w="0" w:type="dxa"/>
        </w:tblCellMar>
      </w:tblPr>
      <w:tblGrid>
        <w:gridCol w:w="806"/>
        <w:gridCol w:w="6677"/>
        <w:gridCol w:w="1157"/>
      </w:tblGrid>
      <w:tr>
        <w:trPr>
          <w:trHeight w:val="202" w:hRule="exact"/>
        </w:trPr>
        <w:tc>
          <w:tcPr>
            <w:tcW w:w="806" w:type="auto"/>
            <w:gridSpan w:val="1"/>
            <w:vMerge w:val="restart"/>
            <w:tcBorders>
              <w:top w:val="none" w:sz="0" w:color="000000"/>
              <w:left w:val="none" w:sz="0" w:color="000000"/>
              <w:bottom w:val="single" w:sz="0" w:color="000000"/>
              <w:right w:val="none" w:sz="0" w:color="000000"/>
            </w:tcBorders>
            <w:textDirection w:val="lrTb"/>
            <w:vAlign w:val="top"/>
          </w:tcPr>
          <w:p>
            <w:pPr>
              <w:spacing w:before="0" w:after="11" w:line="240" w:lineRule="auto"/>
              <w:ind w:right="0" w:left="0"/>
              <w:jc w:val="center"/>
              <w:textAlignment w:val="baseline"/>
            </w:pPr>
            <w:r>
              <w:drawing>
                <wp:inline>
                  <wp:extent cx="511810" cy="719455"/>
                  <wp:docPr id="7" name="Picture"/>
                  <a:graphic>
                    <a:graphicData uri="http://schemas.openxmlformats.org/drawingml/2006/picture">
                      <pic:pic>
                        <pic:nvPicPr>
                          <pic:cNvPr id="8" name="test1"/>
                          <pic:cNvPicPr preferRelativeResize="false"/>
                        </pic:nvPicPr>
                        <pic:blipFill>
                          <a:blip r:embed="drId7"/>
                          <a:stretch>
                            <a:fillRect/>
                          </a:stretch>
                        </pic:blipFill>
                        <pic:spPr>
                          <a:xfrm>
                            <a:off x="0" y="0"/>
                            <a:ext cx="511810" cy="719455"/>
                          </a:xfrm>
                          <a:prstGeom prst="rect">
                            <a:avLst/>
                          </a:prstGeom>
                        </pic:spPr>
                      </pic:pic>
                    </a:graphicData>
                  </a:graphic>
                </wp:inline>
              </w:drawing>
            </w:r>
          </w:p>
        </w:tc>
        <w:tc>
          <w:tcPr>
            <w:tcW w:w="7483" w:type="auto"/>
            <w:gridSpan w:val="1"/>
            <w:vMerge w:val="restart"/>
            <w:tcBorders>
              <w:top w:val="none" w:sz="0" w:color="000000"/>
              <w:left w:val="none" w:sz="0" w:color="000000"/>
              <w:bottom w:val="single" w:sz="0" w:color="000000"/>
              <w:right w:val="none" w:sz="0" w:color="000000"/>
            </w:tcBorders>
            <w:textDirection w:val="lrTb"/>
            <w:vAlign w:val="top"/>
          </w:tcPr>
          <w:p>
            <w:pPr>
              <w:spacing w:before="124" w:after="0" w:line="276" w:lineRule="exact"/>
              <w:ind w:right="1152"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Pasta de dientes,</w:t>
            </w:r>
          </w:p>
          <w:p>
            <w:pPr>
              <w:tabs>
                <w:tab w:val="left" w:leader="none" w:pos="2592"/>
                <w:tab w:val="left" w:leader="none" w:pos="4320"/>
              </w:tabs>
              <w:spacing w:before="66" w:after="0" w:line="279" w:lineRule="exact"/>
              <w:ind w:right="1152" w:left="0" w:firstLine="0"/>
              <w:jc w:val="right"/>
              <w:textAlignment w:val="baseline"/>
              <w:rPr>
                <w:rFonts w:ascii="Verdana" w:hAnsi="Verdana" w:eastAsia="Verdana"/>
                <w:strike w:val="false"/>
                <w:color w:val="000000"/>
                <w:spacing w:val="-15"/>
                <w:w w:val="100"/>
                <w:sz w:val="18"/>
                <w:vertAlign w:val="baseline"/>
                <w:lang w:val="es-ES"/>
              </w:rPr>
            </w:pPr>
            <w:r>
              <w:rPr>
                <w:rFonts w:ascii="Verdana" w:hAnsi="Verdana" w:eastAsia="Verdana"/>
                <w:strike w:val="false"/>
                <w:color w:val="000000"/>
                <w:spacing w:val="-15"/>
                <w:w w:val="100"/>
                <w:sz w:val="18"/>
                <w:vertAlign w:val="baseline"/>
                <w:lang w:val="es-ES"/>
              </w:rPr>
              <w:t xml:space="preserve">Tapones, tapas	</w:t>
            </w:r>
            <w:r>
              <w:rPr>
                <w:rFonts w:ascii="Verdana" w:hAnsi="Verdana" w:eastAsia="Verdana"/>
                <w:strike w:val="false"/>
                <w:color w:val="000000"/>
                <w:spacing w:val="-15"/>
                <w:w w:val="100"/>
                <w:sz w:val="18"/>
                <w:vertAlign w:val="baseline"/>
                <w:lang w:val="es-ES"/>
              </w:rPr>
              <w:t xml:space="preserve">PLÁSTICOS	</w:t>
            </w:r>
            <w:r>
              <w:rPr>
                <w:rFonts w:ascii="Verdana" w:hAnsi="Verdana" w:eastAsia="Verdana"/>
                <w:strike w:val="false"/>
                <w:color w:val="000000"/>
                <w:spacing w:val="-15"/>
                <w:w w:val="100"/>
                <w:sz w:val="18"/>
                <w:vertAlign w:val="baseline"/>
                <w:lang w:val="es-ES"/>
              </w:rPr>
              <w:t xml:space="preserve">leche condensada,</w:t>
            </w:r>
          </w:p>
          <w:p>
            <w:pPr>
              <w:spacing w:before="70" w:after="48" w:line="279" w:lineRule="exact"/>
              <w:ind w:right="1152"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agua, refrescos „.</w:t>
            </w:r>
          </w:p>
        </w:tc>
        <w:tc>
          <w:tcPr>
            <w:tcW w:w="8640" w:type="auto"/>
            <w:gridSpan w:val="1"/>
            <w:tcBorders>
              <w:top w:val="none" w:sz="0" w:color="000000"/>
              <w:left w:val="none" w:sz="0" w:color="000000"/>
              <w:bottom w:val="none" w:sz="0" w:color="000000"/>
              <w:right w:val="none" w:sz="0" w:color="000000"/>
            </w:tcBorders>
            <w:textDirection w:val="lrTb"/>
            <w:vAlign w:val="top"/>
          </w:tcPr>
          <w:p/>
        </w:tc>
      </w:tr>
      <w:tr>
        <w:trPr>
          <w:trHeight w:val="738" w:hRule="exact"/>
        </w:trPr>
        <w:tc>
          <w:tcPr>
            <w:tcW w:w="806" w:type="auto"/>
            <w:gridSpan w:val="1"/>
            <w:vMerge w:val="continue"/>
            <w:tcBorders>
              <w:top w:val="single" w:sz="0" w:color="000000"/>
              <w:left w:val="none" w:sz="0" w:color="000000"/>
              <w:bottom w:val="single" w:sz="0" w:color="000000"/>
              <w:right w:val="none" w:sz="0" w:color="000000"/>
            </w:tcBorders>
            <w:textDirection w:val="lrTb"/>
            <w:vAlign w:val="top"/>
          </w:tcPr>
          <w:p/>
        </w:tc>
        <w:tc>
          <w:tcPr>
            <w:tcW w:w="7483" w:type="auto"/>
            <w:gridSpan w:val="1"/>
            <w:vMerge w:val="continue"/>
            <w:tcBorders>
              <w:top w:val="single" w:sz="0" w:color="000000"/>
              <w:left w:val="none" w:sz="0" w:color="000000"/>
              <w:bottom w:val="single" w:sz="0" w:color="000000"/>
              <w:right w:val="single" w:sz="19" w:color="C08F14"/>
            </w:tcBorders>
            <w:textDirection w:val="lrTb"/>
            <w:vAlign w:val="top"/>
          </w:tcPr>
          <w:p/>
        </w:tc>
        <w:tc>
          <w:tcPr>
            <w:tcW w:w="8640" w:type="auto"/>
            <w:gridSpan w:val="1"/>
            <w:tcBorders>
              <w:top w:val="none" w:sz="0" w:color="000000"/>
              <w:left w:val="single" w:sz="19" w:color="C08F14"/>
              <w:bottom w:val="none" w:sz="0" w:color="000000"/>
              <w:right w:val="none" w:sz="0" w:color="000000"/>
            </w:tcBorders>
            <w:textDirection w:val="lrTb"/>
            <w:vAlign w:val="top"/>
          </w:tcPr>
          <w:p/>
        </w:tc>
      </w:tr>
      <w:tr>
        <w:trPr>
          <w:trHeight w:val="204" w:hRule="exact"/>
        </w:trPr>
        <w:tc>
          <w:tcPr>
            <w:tcW w:w="806" w:type="auto"/>
            <w:gridSpan w:val="1"/>
            <w:vMerge w:val="continue"/>
            <w:tcBorders>
              <w:top w:val="single" w:sz="0" w:color="000000"/>
              <w:left w:val="none" w:sz="0" w:color="000000"/>
              <w:bottom w:val="none" w:sz="0" w:color="000000"/>
              <w:right w:val="none" w:sz="0" w:color="000000"/>
            </w:tcBorders>
            <w:textDirection w:val="lrTb"/>
            <w:vAlign w:val="top"/>
          </w:tcPr>
          <w:p/>
        </w:tc>
        <w:tc>
          <w:tcPr>
            <w:tcW w:w="7483" w:type="auto"/>
            <w:gridSpan w:val="1"/>
            <w:vMerge w:val="continue"/>
            <w:tcBorders>
              <w:top w:val="single" w:sz="0" w:color="000000"/>
              <w:left w:val="none" w:sz="0" w:color="000000"/>
              <w:bottom w:val="none" w:sz="0" w:color="000000"/>
              <w:right w:val="none" w:sz="0" w:color="000000"/>
            </w:tcBorders>
            <w:textDirection w:val="lrTb"/>
            <w:vAlign w:val="top"/>
          </w:tcPr>
          <w:p/>
        </w:tc>
        <w:tc>
          <w:tcPr>
            <w:tcW w:w="8640" w:type="auto"/>
            <w:gridSpan w:val="1"/>
            <w:tcBorders>
              <w:top w:val="none" w:sz="0" w:color="000000"/>
              <w:left w:val="none" w:sz="0" w:color="000000"/>
              <w:bottom w:val="none" w:sz="0" w:color="000000"/>
              <w:right w:val="none" w:sz="0" w:color="000000"/>
            </w:tcBorders>
            <w:textDirection w:val="lrTb"/>
            <w:vAlign w:val="top"/>
          </w:tcPr>
          <w:p/>
        </w:tc>
      </w:tr>
    </w:tbl>
    <w:p>
      <w:pPr>
        <w:spacing w:before="0" w:after="952" w:line="20" w:lineRule="exact"/>
      </w:pPr>
    </w:p>
    <w:tbl>
      <w:tblPr>
        <w:jc w:val="left"/>
        <w:tblLayout w:type="fixed"/>
        <w:tblCellMar>
          <w:left w:w="0" w:type="dxa"/>
          <w:right w:w="0" w:type="dxa"/>
        </w:tblCellMar>
      </w:tblPr>
      <w:tblGrid>
        <w:gridCol w:w="835"/>
        <w:gridCol w:w="2292"/>
        <w:gridCol w:w="1541"/>
        <w:gridCol w:w="3972"/>
      </w:tblGrid>
      <w:tr>
        <w:trPr>
          <w:trHeight w:val="997" w:hRule="exact"/>
        </w:trPr>
        <w:tc>
          <w:tcPr>
            <w:tcW w:w="835" w:type="auto"/>
            <w:gridSpan w:val="1"/>
            <w:tcBorders>
              <w:top w:val="none" w:sz="0" w:color="000000"/>
              <w:left w:val="none" w:sz="0" w:color="000000"/>
              <w:bottom w:val="none" w:sz="0" w:color="000000"/>
              <w:right w:val="none" w:sz="0" w:color="000000"/>
            </w:tcBorders>
            <w:textDirection w:val="lrTb"/>
            <w:vAlign w:val="top"/>
          </w:tcPr>
          <w:p>
            <w:pPr>
              <w:spacing w:before="30" w:after="27" w:line="240" w:lineRule="auto"/>
              <w:ind w:right="0" w:left="14"/>
              <w:jc w:val="center"/>
              <w:textAlignment w:val="baseline"/>
            </w:pPr>
            <w:r>
              <w:drawing>
                <wp:inline>
                  <wp:extent cx="521335" cy="469265"/>
                  <wp:docPr id="9" name="Picture"/>
                  <a:graphic>
                    <a:graphicData uri="http://schemas.openxmlformats.org/drawingml/2006/picture">
                      <pic:pic>
                        <pic:nvPicPr>
                          <pic:cNvPr id="10" name="test1"/>
                          <pic:cNvPicPr preferRelativeResize="false"/>
                        </pic:nvPicPr>
                        <pic:blipFill>
                          <a:blip r:embed="drId8"/>
                          <a:stretch>
                            <a:fillRect/>
                          </a:stretch>
                        </pic:blipFill>
                        <pic:spPr>
                          <a:xfrm>
                            <a:off x="0" y="0"/>
                            <a:ext cx="521335" cy="469265"/>
                          </a:xfrm>
                          <a:prstGeom prst="rect">
                            <a:avLst/>
                          </a:prstGeom>
                        </pic:spPr>
                      </pic:pic>
                    </a:graphicData>
                  </a:graphic>
                </wp:inline>
              </w:drawing>
            </w:r>
          </w:p>
        </w:tc>
        <w:tc>
          <w:tcPr>
            <w:tcW w:w="3127" w:type="auto"/>
            <w:gridSpan w:val="1"/>
            <w:tcBorders>
              <w:top w:val="none" w:sz="0" w:color="000000"/>
              <w:left w:val="none" w:sz="0" w:color="000000"/>
              <w:bottom w:val="none" w:sz="0" w:color="000000"/>
              <w:right w:val="none" w:sz="0" w:color="000000"/>
            </w:tcBorders>
            <w:textDirection w:val="lrTb"/>
            <w:vAlign w:val="center"/>
          </w:tcPr>
          <w:p>
            <w:pPr>
              <w:spacing w:before="166" w:after="0" w:line="276" w:lineRule="exact"/>
              <w:ind w:right="333" w:left="0" w:firstLine="0"/>
              <w:jc w:val="right"/>
              <w:textAlignment w:val="baseline"/>
              <w:rPr>
                <w:rFonts w:ascii="Verdana" w:hAnsi="Verdana" w:eastAsia="Verdana"/>
                <w:strike w:val="false"/>
                <w:color w:val="000000"/>
                <w:spacing w:val="-13"/>
                <w:w w:val="100"/>
                <w:sz w:val="18"/>
                <w:vertAlign w:val="baseline"/>
                <w:lang w:val="es-ES"/>
              </w:rPr>
            </w:pPr>
            <w:r>
              <w:rPr>
                <w:rFonts w:ascii="Verdana" w:hAnsi="Verdana" w:eastAsia="Verdana"/>
                <w:strike w:val="false"/>
                <w:color w:val="000000"/>
                <w:spacing w:val="-13"/>
                <w:w w:val="100"/>
                <w:sz w:val="18"/>
                <w:vertAlign w:val="baseline"/>
                <w:lang w:val="es-ES"/>
              </w:rPr>
              <w:t xml:space="preserve">Tubos, cubos, cornetes,</w:t>
            </w:r>
          </w:p>
          <w:p>
            <w:pPr>
              <w:spacing w:before="72" w:after="194" w:line="276" w:lineRule="exact"/>
              <w:ind w:right="0" w:left="1080" w:firstLine="0"/>
              <w:jc w:val="lef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etc.</w:t>
            </w:r>
          </w:p>
        </w:tc>
        <w:tc>
          <w:tcPr>
            <w:tcW w:w="4668" w:type="auto"/>
            <w:gridSpan w:val="1"/>
            <w:tcBorders>
              <w:top w:val="none" w:sz="0" w:color="000000"/>
              <w:left w:val="none" w:sz="0" w:color="000000"/>
              <w:bottom w:val="none" w:sz="0" w:color="000000"/>
              <w:right w:val="none" w:sz="0" w:color="000000"/>
            </w:tcBorders>
            <w:textDirection w:val="lrTb"/>
            <w:vAlign w:val="center"/>
          </w:tcPr>
          <w:p>
            <w:pPr>
              <w:spacing w:before="337" w:after="370" w:line="277" w:lineRule="exact"/>
              <w:ind w:right="487"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PLÁSTICOS</w:t>
            </w:r>
          </w:p>
        </w:tc>
        <w:tc>
          <w:tcPr>
            <w:tcW w:w="8640" w:type="auto"/>
            <w:gridSpan w:val="1"/>
            <w:tcBorders>
              <w:top w:val="none" w:sz="0" w:color="000000"/>
              <w:left w:val="none" w:sz="0" w:color="000000"/>
              <w:bottom w:val="none" w:sz="0" w:color="000000"/>
              <w:right w:val="none" w:sz="0" w:color="000000"/>
            </w:tcBorders>
            <w:textDirection w:val="lrTb"/>
            <w:vAlign w:val="top"/>
          </w:tcPr>
          <w:p>
            <w:pPr>
              <w:spacing w:before="0" w:after="18" w:line="322" w:lineRule="exact"/>
              <w:ind w:right="2304" w:left="504" w:firstLine="72"/>
              <w:jc w:val="left"/>
              <w:textAlignment w:val="baseline"/>
              <w:rPr>
                <w:rFonts w:ascii="Verdana" w:hAnsi="Verdana" w:eastAsia="Verdana"/>
                <w:strike w:val="false"/>
                <w:color w:val="000000"/>
                <w:spacing w:val="-35"/>
                <w:w w:val="100"/>
                <w:sz w:val="18"/>
                <w:vertAlign w:val="baseline"/>
                <w:lang w:val="es-ES"/>
              </w:rPr>
            </w:pPr>
            <w:r>
              <w:rPr>
                <w:rFonts w:ascii="Verdana" w:hAnsi="Verdana" w:eastAsia="Verdana"/>
                <w:strike w:val="false"/>
                <w:color w:val="000000"/>
                <w:spacing w:val="-35"/>
                <w:w w:val="100"/>
                <w:sz w:val="18"/>
                <w:vertAlign w:val="baseline"/>
                <w:lang w:val="es-ES"/>
              </w:rPr>
              <w:t xml:space="preserve">Pasta de dientes, leche condensada, bag-in-box de vinos</w:t>
            </w:r>
          </w:p>
        </w:tc>
      </w:tr>
    </w:tbl>
    <w:p>
      <w:pPr>
        <w:spacing w:before="0" w:after="448" w:line="20" w:lineRule="exact"/>
      </w:pPr>
    </w:p>
    <w:p>
      <w:pPr>
        <w:spacing w:before="52" w:after="0" w:line="20" w:lineRule="exact"/>
      </w:pPr>
    </w:p>
    <w:tbl>
      <w:tblPr>
        <w:jc w:val="left"/>
        <w:tblLayout w:type="fixed"/>
        <w:tblCellMar>
          <w:left w:w="0" w:type="dxa"/>
          <w:right w:w="0" w:type="dxa"/>
        </w:tblCellMar>
      </w:tblPr>
      <w:tblGrid>
        <w:gridCol w:w="970"/>
        <w:gridCol w:w="6494"/>
        <w:gridCol w:w="1176"/>
      </w:tblGrid>
      <w:tr>
        <w:trPr>
          <w:trHeight w:val="1017" w:hRule="exact"/>
        </w:trPr>
        <w:tc>
          <w:tcPr>
            <w:tcW w:w="970" w:type="auto"/>
            <w:gridSpan w:val="1"/>
            <w:tcBorders>
              <w:top w:val="none" w:sz="0" w:color="000000"/>
              <w:left w:val="none" w:sz="0" w:color="000000"/>
              <w:bottom w:val="none" w:sz="0" w:color="000000"/>
              <w:right w:val="none" w:sz="0" w:color="000000"/>
            </w:tcBorders>
            <w:textDirection w:val="lrTb"/>
            <w:vAlign w:val="top"/>
          </w:tcPr>
          <w:p>
            <w:pPr>
              <w:spacing w:before="29" w:after="9" w:line="240" w:lineRule="auto"/>
              <w:ind w:right="0" w:left="125"/>
              <w:jc w:val="right"/>
              <w:textAlignment w:val="baseline"/>
            </w:pPr>
            <w:r>
              <w:drawing>
                <wp:inline>
                  <wp:extent cx="536575" cy="621665"/>
                  <wp:docPr id="11" name="Picture"/>
                  <a:graphic>
                    <a:graphicData uri="http://schemas.openxmlformats.org/drawingml/2006/picture">
                      <pic:pic>
                        <pic:nvPicPr>
                          <pic:cNvPr id="12" name="test1"/>
                          <pic:cNvPicPr preferRelativeResize="false"/>
                        </pic:nvPicPr>
                        <pic:blipFill>
                          <a:blip r:embed="drId9"/>
                          <a:stretch>
                            <a:fillRect/>
                          </a:stretch>
                        </pic:blipFill>
                        <pic:spPr>
                          <a:xfrm>
                            <a:off x="0" y="0"/>
                            <a:ext cx="536575" cy="621665"/>
                          </a:xfrm>
                          <a:prstGeom prst="rect">
                            <a:avLst/>
                          </a:prstGeom>
                        </pic:spPr>
                      </pic:pic>
                    </a:graphicData>
                  </a:graphic>
                </wp:inline>
              </w:drawing>
            </w:r>
          </w:p>
        </w:tc>
        <w:tc>
          <w:tcPr>
            <w:tcW w:w="7464" w:type="auto"/>
            <w:gridSpan w:val="1"/>
            <w:tcBorders>
              <w:top w:val="none" w:sz="0" w:color="000000"/>
              <w:left w:val="none" w:sz="0" w:color="000000"/>
              <w:bottom w:val="none" w:sz="0" w:color="000000"/>
              <w:right w:val="none" w:sz="0" w:color="000000"/>
            </w:tcBorders>
            <w:textDirection w:val="lrTb"/>
            <w:vAlign w:val="top"/>
          </w:tcPr>
          <w:p>
            <w:pPr>
              <w:tabs>
                <w:tab w:val="left" w:leader="none" w:pos="5184"/>
              </w:tabs>
              <w:spacing w:before="0" w:after="0" w:line="188" w:lineRule="exact"/>
              <w:ind w:right="1118" w:left="0" w:firstLine="0"/>
              <w:jc w:val="right"/>
              <w:textAlignment w:val="baseline"/>
              <w:rPr>
                <w:rFonts w:ascii="Verdana" w:hAnsi="Verdana" w:eastAsia="Verdana"/>
                <w:strike w:val="false"/>
                <w:color w:val="000000"/>
                <w:spacing w:val="-30"/>
                <w:w w:val="100"/>
                <w:sz w:val="12"/>
                <w:vertAlign w:val="baseline"/>
                <w:lang w:val="es-ES"/>
              </w:rPr>
            </w:pPr>
            <w:r>
              <w:rPr>
                <w:rFonts w:ascii="Verdana" w:hAnsi="Verdana" w:eastAsia="Verdana"/>
                <w:strike w:val="false"/>
                <w:color w:val="000000"/>
                <w:spacing w:val="-30"/>
                <w:w w:val="100"/>
                <w:sz w:val="12"/>
                <w:vertAlign w:val="baseline"/>
                <w:lang w:val="es-ES"/>
              </w:rPr>
              <w:t xml:space="preserve">UV	</w:t>
            </w:r>
            <w:r>
              <w:rPr>
                <w:rFonts w:ascii="Verdana" w:hAnsi="Verdana" w:eastAsia="Verdana"/>
                <w:strike w:val="false"/>
                <w:color w:val="000000"/>
                <w:spacing w:val="-30"/>
                <w:w w:val="100"/>
                <w:sz w:val="12"/>
                <w:vertAlign w:val="baseline"/>
                <w:lang w:val="es-ES"/>
              </w:rPr>
              <w:t xml:space="preserve">1f </w:t>
            </w:r>
            <w:r>
              <w:rPr>
                <w:rFonts w:ascii="Verdana" w:hAnsi="Verdana" w:eastAsia="Verdana"/>
                <w:strike w:val="false"/>
                <w:color w:val="000000"/>
                <w:spacing w:val="-30"/>
                <w:w w:val="100"/>
                <w:sz w:val="18"/>
                <w:vertAlign w:val="baseline"/>
                <w:lang w:val="es-ES"/>
              </w:rPr>
              <w:t xml:space="preserve">u</w:t>
            </w:r>
          </w:p>
          <w:p>
            <w:pPr>
              <w:tabs>
                <w:tab w:val="left" w:leader="none" w:pos="2520"/>
                <w:tab w:val="left" w:leader="none" w:pos="4392"/>
              </w:tabs>
              <w:spacing w:before="52" w:after="0" w:line="288" w:lineRule="exact"/>
              <w:ind w:right="1208" w:left="0" w:firstLine="0"/>
              <w:jc w:val="right"/>
              <w:textAlignment w:val="baseline"/>
              <w:rPr>
                <w:rFonts w:ascii="Verdana" w:hAnsi="Verdana" w:eastAsia="Verdana"/>
                <w:strike w:val="false"/>
                <w:color w:val="000000"/>
                <w:spacing w:val="-12"/>
                <w:w w:val="100"/>
                <w:sz w:val="18"/>
                <w:vertAlign w:val="baseline"/>
                <w:lang w:val="es-ES"/>
              </w:rPr>
            </w:pPr>
            <w:r>
              <w:rPr>
                <w:rFonts w:ascii="Verdana" w:hAnsi="Verdana" w:eastAsia="Verdana"/>
                <w:strike w:val="false"/>
                <w:color w:val="000000"/>
                <w:spacing w:val="-12"/>
                <w:w w:val="100"/>
                <w:sz w:val="18"/>
                <w:vertAlign w:val="baseline"/>
                <w:lang w:val="es-ES"/>
              </w:rPr>
              <w:t xml:space="preserve">Lámina, film, envoltura	</w:t>
            </w:r>
            <w:r>
              <w:rPr>
                <w:rFonts w:ascii="Verdana" w:hAnsi="Verdana" w:eastAsia="Verdana"/>
                <w:strike w:val="false"/>
                <w:color w:val="000000"/>
                <w:spacing w:val="-12"/>
                <w:w w:val="100"/>
                <w:sz w:val="18"/>
                <w:vertAlign w:val="baseline"/>
                <w:lang w:val="es-ES"/>
              </w:rPr>
              <w:t xml:space="preserve">PLÁSTICOS	</w:t>
            </w:r>
            <w:r>
              <w:rPr>
                <w:rFonts w:ascii="Verdana" w:hAnsi="Verdana" w:eastAsia="Verdana"/>
                <w:strike w:val="false"/>
                <w:color w:val="000000"/>
                <w:spacing w:val="-12"/>
                <w:w w:val="100"/>
                <w:sz w:val="18"/>
                <w:vertAlign w:val="baseline"/>
                <w:lang w:val="es-ES"/>
              </w:rPr>
              <w:t xml:space="preserve">refresco, </w:t>
            </w:r>
            <w:r>
              <w:rPr>
                <w:rFonts w:ascii="Verdana" w:hAnsi="Verdana" w:eastAsia="Verdana"/>
                <w:strike w:val="false"/>
                <w:color w:val="000000"/>
                <w:spacing w:val="-12"/>
                <w:w w:val="100"/>
                <w:sz w:val="18"/>
                <w:vertAlign w:val="baseline"/>
                <w:lang w:val="es-ES"/>
              </w:rPr>
              <w:t xml:space="preserve">agua,</w:t>
            </w:r>
          </w:p>
          <w:p>
            <w:pPr>
              <w:spacing w:before="57" w:after="142" w:line="276" w:lineRule="exact"/>
              <w:ind w:right="1478" w:left="0" w:firstLine="0"/>
              <w:jc w:val="right"/>
              <w:textAlignment w:val="baseline"/>
              <w:rPr>
                <w:rFonts w:ascii="Verdana" w:hAnsi="Verdana" w:eastAsia="Verdana"/>
                <w:strike w:val="false"/>
                <w:color w:val="000000"/>
                <w:spacing w:val="0"/>
                <w:w w:val="100"/>
                <w:sz w:val="18"/>
                <w:vertAlign w:val="baseline"/>
                <w:lang w:val="es-ES"/>
              </w:rPr>
            </w:pPr>
            <w:r>
              <w:rPr>
                <w:rFonts w:ascii="Verdana" w:hAnsi="Verdana" w:eastAsia="Verdana"/>
                <w:strike w:val="false"/>
                <w:color w:val="000000"/>
                <w:spacing w:val="0"/>
                <w:w w:val="100"/>
                <w:sz w:val="18"/>
                <w:vertAlign w:val="baseline"/>
                <w:lang w:val="es-ES"/>
              </w:rPr>
              <w:t xml:space="preserve">cerveza</w:t>
            </w:r>
          </w:p>
        </w:tc>
        <w:tc>
          <w:tcPr>
            <w:tcW w:w="8640" w:type="auto"/>
            <w:gridSpan w:val="1"/>
            <w:tcBorders>
              <w:top w:val="none" w:sz="0" w:color="000000"/>
              <w:left w:val="none" w:sz="0" w:color="000000"/>
              <w:bottom w:val="none" w:sz="0" w:color="000000"/>
              <w:right w:val="none" w:sz="0" w:color="000000"/>
            </w:tcBorders>
            <w:textDirection w:val="lrTb"/>
            <w:vAlign w:val="top"/>
          </w:tcPr>
          <w:p>
            <w:pPr>
              <w:spacing w:before="29" w:after="9" w:line="240" w:lineRule="auto"/>
              <w:ind w:right="720" w:left="0"/>
              <w:jc w:val="left"/>
              <w:textAlignment w:val="baseline"/>
            </w:pPr>
            <w:r>
              <w:drawing>
                <wp:inline>
                  <wp:extent cx="289560" cy="518160"/>
                  <wp:docPr id="13" name="Picture"/>
                  <a:graphic>
                    <a:graphicData uri="http://schemas.openxmlformats.org/drawingml/2006/picture">
                      <pic:pic>
                        <pic:nvPicPr>
                          <pic:cNvPr id="14" name="test1"/>
                          <pic:cNvPicPr preferRelativeResize="false"/>
                        </pic:nvPicPr>
                        <pic:blipFill>
                          <a:blip r:embed="drId10"/>
                          <a:stretch>
                            <a:fillRect/>
                          </a:stretch>
                        </pic:blipFill>
                        <pic:spPr>
                          <a:xfrm>
                            <a:off x="0" y="0"/>
                            <a:ext cx="289560" cy="518160"/>
                          </a:xfrm>
                          <a:prstGeom prst="rect">
                            <a:avLst/>
                          </a:prstGeom>
                        </pic:spPr>
                      </pic:pic>
                    </a:graphicData>
                  </a:graphic>
                </wp:inline>
              </w:drawing>
            </w:r>
          </w:p>
        </w:tc>
      </w:tr>
    </w:tbl>
    <w:p>
      <w:pPr>
        <w:sectPr>
          <w:type w:val="nextPage"/>
          <w:pgSz w:w="11909" w:h="16838" w:orient="portrait"/>
          <w:pgMar w:bottom="5556" w:top="1120" w:right="1877" w:left="1392" w:header="720" w:footer="720"/>
          <w:titlePg w:val="false"/>
          <w:textDirection w:val="lrTb"/>
        </w:sectPr>
      </w:pPr>
    </w:p>
    <w:p>
      <w:pPr>
        <w:spacing w:before="19" w:after="232" w:line="240" w:lineRule="auto"/>
        <w:ind w:right="7364" w:left="0"/>
        <w:jc w:val="left"/>
        <w:textAlignment w:val="baseline"/>
      </w:pPr>
      <w:r>
        <w:drawing>
          <wp:inline>
            <wp:extent cx="1597660" cy="713105"/>
            <wp:docPr id="15" name="Picture"/>
            <a:graphic>
              <a:graphicData uri="http://schemas.openxmlformats.org/drawingml/2006/picture">
                <pic:pic>
                  <pic:nvPicPr>
                    <pic:cNvPr id="16" name="test1"/>
                    <pic:cNvPicPr preferRelativeResize="false"/>
                  </pic:nvPicPr>
                  <pic:blipFill>
                    <a:blip r:embed="drId11"/>
                    <a:stretch>
                      <a:fillRect/>
                    </a:stretch>
                  </pic:blipFill>
                  <pic:spPr>
                    <a:xfrm>
                      <a:off x="0" y="0"/>
                      <a:ext cx="1597660" cy="713105"/>
                    </a:xfrm>
                    <a:prstGeom prst="rect">
                      <a:avLst/>
                    </a:prstGeom>
                  </pic:spPr>
                </pic:pic>
              </a:graphicData>
            </a:graphic>
          </wp:inline>
        </w:drawing>
      </w:r>
    </w:p>
    <w:p>
      <w:pPr>
        <w:spacing w:before="0" w:after="0" w:line="262" w:lineRule="exact"/>
        <w:ind w:right="0" w:left="72"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SOLICITUD DE PARTICIPACIÓN EN EL PROYECTO “JÓVENES EN ACCIÓN</w:t>
      </w:r>
    </w:p>
    <w:p>
      <w:pPr>
        <w:spacing w:before="16" w:after="0" w:line="309" w:lineRule="exact"/>
        <w:ind w:right="0" w:left="0" w:firstLine="0"/>
        <w:jc w:val="center"/>
        <w:textAlignment w:val="baseline"/>
        <w:rPr>
          <w:rFonts w:ascii="Verdana" w:hAnsi="Verdana" w:eastAsia="Verdana"/>
          <w:b w:val="true"/>
          <w:strike w:val="false"/>
          <w:color w:val="000000"/>
          <w:spacing w:val="-1"/>
          <w:w w:val="100"/>
          <w:sz w:val="24"/>
          <w:u w:val="single"/>
          <w:vertAlign w:val="baseline"/>
          <w:lang w:val="es-ES"/>
        </w:rPr>
      </w:pPr>
      <w:r>
        <w:pict>
          <v:line strokeweight="0.5pt" strokecolor="#000000" from="55.2pt,160.55pt" to="540.3pt,160.55pt" style="position:absolute;mso-position-horizontal-relative:page;mso-position-vertical-relative:page;">
            <v:stroke dashstyle="solid"/>
          </v:line>
        </w:pict>
      </w:r>
      <w:r>
        <w:rPr>
          <w:rFonts w:ascii="Verdana" w:hAnsi="Verdana" w:eastAsia="Verdana"/>
          <w:b w:val="true"/>
          <w:strike w:val="false"/>
          <w:color w:val="000000"/>
          <w:spacing w:val="-1"/>
          <w:w w:val="100"/>
          <w:sz w:val="24"/>
          <w:u w:val="single"/>
          <w:vertAlign w:val="baseline"/>
          <w:lang w:val="es-ES"/>
        </w:rPr>
        <w:t xml:space="preserve">2022-2023”</w:t>
      </w:r>
      <w:r>
        <w:rPr>
          <w:rFonts w:ascii="Verdana" w:hAnsi="Verdana" w:eastAsia="Verdana"/>
          <w:b w:val="true"/>
          <w:strike w:val="false"/>
          <w:color w:val="000000"/>
          <w:spacing w:val="-1"/>
          <w:w w:val="100"/>
          <w:sz w:val="24"/>
          <w:vertAlign w:val="baseline"/>
          <w:lang w:val="es-ES"/>
        </w:rPr>
      </w:r>
    </w:p>
    <w:p>
      <w:pPr>
        <w:numPr>
          <w:ilvl w:val="0"/>
          <w:numId w:val="2"/>
        </w:numPr>
        <w:tabs>
          <w:tab w:val="clear" w:pos="288"/>
          <w:tab w:val="left" w:pos="720"/>
        </w:tabs>
        <w:spacing w:before="277" w:after="261" w:line="309" w:lineRule="exact"/>
        <w:ind w:right="0" w:left="720" w:hanging="288"/>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DATOS DEL CENTRO EDUCATIVO</w:t>
      </w:r>
    </w:p>
    <w:tbl>
      <w:tblPr>
        <w:jc w:val="left"/>
        <w:tblInd w:w="716" w:type="dxa"/>
        <w:tblLayout w:type="fixed"/>
        <w:tblCellMar>
          <w:left w:w="0" w:type="dxa"/>
          <w:right w:w="0" w:type="dxa"/>
        </w:tblCellMar>
      </w:tblPr>
      <w:tblGrid>
        <w:gridCol w:w="3394"/>
        <w:gridCol w:w="2707"/>
        <w:gridCol w:w="3052"/>
      </w:tblGrid>
      <w:tr>
        <w:trPr>
          <w:trHeight w:val="317" w:hRule="exact"/>
        </w:trPr>
        <w:tc>
          <w:tcPr>
            <w:tcW w:w="4110"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307"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Centro Escolar</w:t>
            </w:r>
          </w:p>
        </w:tc>
        <w:tc>
          <w:tcPr>
            <w:tcW w:w="9869" w:type="auto"/>
            <w:gridSpan w:val="2"/>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307" w:lineRule="exact"/>
              <w:ind w:right="0" w:left="11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Dirección</w:t>
            </w:r>
          </w:p>
        </w:tc>
      </w:tr>
      <w:tr>
        <w:trPr>
          <w:trHeight w:val="288" w:hRule="exact"/>
        </w:trPr>
        <w:tc>
          <w:tcPr>
            <w:tcW w:w="4110"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869" w:type="auto"/>
            <w:gridSpan w:val="2"/>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02" w:hRule="exact"/>
        </w:trPr>
        <w:tc>
          <w:tcPr>
            <w:tcW w:w="4110"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2"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Teléfono</w:t>
            </w:r>
          </w:p>
        </w:tc>
        <w:tc>
          <w:tcPr>
            <w:tcW w:w="6817"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2" w:lineRule="exact"/>
              <w:ind w:right="0" w:left="11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Fax</w:t>
            </w:r>
          </w:p>
        </w:tc>
        <w:tc>
          <w:tcPr>
            <w:tcW w:w="9869"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2" w:lineRule="exact"/>
              <w:ind w:right="475" w:left="0" w:firstLine="0"/>
              <w:jc w:val="righ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Correo electrónico</w:t>
            </w:r>
          </w:p>
        </w:tc>
      </w:tr>
      <w:tr>
        <w:trPr>
          <w:trHeight w:val="283" w:hRule="exact"/>
        </w:trPr>
        <w:tc>
          <w:tcPr>
            <w:tcW w:w="4110"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817"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869"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312" w:hRule="exact"/>
        </w:trPr>
        <w:tc>
          <w:tcPr>
            <w:tcW w:w="4110"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8" w:lineRule="exact"/>
              <w:ind w:right="0" w:left="12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Persona/s de contacto</w:t>
            </w:r>
          </w:p>
        </w:tc>
        <w:tc>
          <w:tcPr>
            <w:tcW w:w="6817"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8" w:lineRule="exact"/>
              <w:ind w:right="0" w:left="114"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Teléfono</w:t>
            </w:r>
          </w:p>
        </w:tc>
        <w:tc>
          <w:tcPr>
            <w:tcW w:w="9869" w:type="auto"/>
            <w:gridSpan w:val="1"/>
            <w:tcBorders>
              <w:top w:val="single" w:sz="2" w:color="000000"/>
              <w:left w:val="single" w:sz="2" w:color="000000"/>
              <w:bottom w:val="single" w:sz="2" w:color="000000"/>
              <w:right w:val="single" w:sz="2" w:color="000000"/>
            </w:tcBorders>
            <w:shd w:val="clear" w:color="B6DDE8" w:fill="B6DDE8"/>
            <w:textDirection w:val="lrTb"/>
            <w:vAlign w:val="center"/>
          </w:tcPr>
          <w:p>
            <w:pPr>
              <w:spacing w:before="0" w:after="0" w:line="298" w:lineRule="exact"/>
              <w:ind w:right="475" w:left="0" w:firstLine="0"/>
              <w:jc w:val="righ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Correo electrónico</w:t>
            </w:r>
          </w:p>
        </w:tc>
      </w:tr>
      <w:tr>
        <w:trPr>
          <w:trHeight w:val="288" w:hRule="exact"/>
        </w:trPr>
        <w:tc>
          <w:tcPr>
            <w:tcW w:w="4110"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817"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869"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r>
        <w:trPr>
          <w:trHeight w:val="293" w:hRule="exact"/>
        </w:trPr>
        <w:tc>
          <w:tcPr>
            <w:tcW w:w="4110"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6817"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c>
          <w:tcPr>
            <w:tcW w:w="9869" w:type="auto"/>
            <w:gridSpan w:val="1"/>
            <w:tcBorders>
              <w:top w:val="single" w:sz="2" w:color="000000"/>
              <w:left w:val="single" w:sz="2" w:color="000000"/>
              <w:bottom w:val="single" w:sz="2" w:color="000000"/>
              <w:right w:val="single" w:sz="2" w:color="000000"/>
            </w:tcBorders>
            <w:textDirection w:val="lrTb"/>
            <w:vAlign w:val="top"/>
          </w:tcPr>
          <w:p>
            <w:pPr>
              <w:spacing w:before="0" w:after="0" w:line="240" w:lineRule="auto"/>
              <w:ind w:right="0" w:left="0" w:firstLine="0"/>
              <w:jc w:val="left"/>
              <w:textAlignment w:val="baseline"/>
              <w:rPr>
                <w:rFonts w:ascii="Verdana" w:hAnsi="Verdana" w:eastAsia="Verdana"/>
                <w:strike w:val="false"/>
                <w:color w:val="000000"/>
                <w:w w:val="100"/>
                <w:sz w:val="24"/>
                <w:vertAlign w:val="baseline"/>
                <w:lang w:val="es-ES"/>
              </w:rPr>
            </w:pPr>
            <w:r>
              <w:rPr>
                <w:rFonts w:ascii="Verdana" w:hAnsi="Verdana" w:eastAsia="Verdana"/>
                <w:strike w:val="false"/>
                <w:color w:val="000000"/>
                <w:w w:val="100"/>
                <w:sz w:val="24"/>
                <w:vertAlign w:val="baseline"/>
                <w:lang w:val="es-ES"/>
              </w:rPr>
            </w:r>
          </w:p>
        </w:tc>
      </w:tr>
    </w:tbl>
    <w:p>
      <w:pPr>
        <w:spacing w:before="0" w:after="529" w:line="20" w:lineRule="exact"/>
      </w:pPr>
    </w:p>
    <w:p>
      <w:pPr>
        <w:numPr>
          <w:ilvl w:val="0"/>
          <w:numId w:val="2"/>
        </w:numPr>
        <w:tabs>
          <w:tab w:val="clear" w:pos="288"/>
          <w:tab w:val="left" w:pos="720"/>
        </w:tabs>
        <w:spacing w:before="10" w:after="0" w:line="293" w:lineRule="exact"/>
        <w:ind w:right="72" w:left="720" w:hanging="288"/>
        <w:jc w:val="both"/>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CERTIFICACIÓN DEL NÚMERO DE ALUMNOS/AS MATRICULADOS EN EL CURSO ESCOLAR 2022-2023.</w:t>
      </w:r>
    </w:p>
    <w:p>
      <w:pPr>
        <w:spacing w:before="281" w:after="0" w:line="290" w:lineRule="exact"/>
        <w:ind w:right="0" w:left="720" w:firstLine="0"/>
        <w:jc w:val="left"/>
        <w:textAlignment w:val="baseline"/>
        <w:rPr>
          <w:rFonts w:ascii="Verdana" w:hAnsi="Verdana" w:eastAsia="Verdana"/>
          <w:strike w:val="false"/>
          <w:color w:val="000000"/>
          <w:spacing w:val="-10"/>
          <w:w w:val="100"/>
          <w:sz w:val="24"/>
          <w:vertAlign w:val="baseline"/>
          <w:lang w:val="es-ES"/>
        </w:rPr>
      </w:pPr>
      <w:r>
        <w:rPr>
          <w:rFonts w:ascii="Verdana" w:hAnsi="Verdana" w:eastAsia="Verdana"/>
          <w:strike w:val="false"/>
          <w:color w:val="000000"/>
          <w:spacing w:val="-10"/>
          <w:w w:val="100"/>
          <w:sz w:val="24"/>
          <w:vertAlign w:val="baseline"/>
          <w:lang w:val="es-ES"/>
        </w:rPr>
        <w:t xml:space="preserve">D/</w:t>
      </w:r>
    </w:p>
    <w:p>
      <w:pPr>
        <w:tabs>
          <w:tab w:val="right" w:leader="dot" w:pos="9720"/>
        </w:tabs>
        <w:spacing w:before="0" w:after="0" w:line="292"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Dª	</w:t>
      </w:r>
      <w:r>
        <w:rPr>
          <w:rFonts w:ascii="Verdana" w:hAnsi="Verdana" w:eastAsia="Verdana"/>
          <w:strike w:val="false"/>
          <w:color w:val="000000"/>
          <w:spacing w:val="0"/>
          <w:w w:val="100"/>
          <w:sz w:val="24"/>
          <w:vertAlign w:val="baseline"/>
          <w:lang w:val="es-ES"/>
        </w:rPr>
        <w:t xml:space="preserve">S
</w:t>
        <w:br/>
      </w:r>
      <w:r>
        <w:rPr>
          <w:rFonts w:ascii="Verdana" w:hAnsi="Verdana" w:eastAsia="Verdana"/>
          <w:strike w:val="false"/>
          <w:color w:val="000000"/>
          <w:spacing w:val="0"/>
          <w:w w:val="100"/>
          <w:sz w:val="24"/>
          <w:vertAlign w:val="baseline"/>
          <w:lang w:val="es-ES"/>
        </w:rPr>
        <w:t xml:space="preserve">ecretario/a, Director/a del Centro</w:t>
      </w:r>
    </w:p>
    <w:p>
      <w:pPr>
        <w:tabs>
          <w:tab w:val="right" w:leader="dot" w:pos="9792"/>
        </w:tabs>
        <w:spacing w:before="0" w:after="0" w:line="291"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Educativo	</w:t>
      </w:r>
      <w:r>
        <w:rPr>
          <w:rFonts w:ascii="Verdana" w:hAnsi="Verdana" w:eastAsia="Verdana"/>
          <w:strike w:val="false"/>
          <w:color w:val="000000"/>
          <w:spacing w:val="0"/>
          <w:w w:val="100"/>
          <w:sz w:val="24"/>
          <w:vertAlign w:val="baseline"/>
          <w:lang w:val="es-ES"/>
        </w:rPr>
        <w:t xml:space="preserve">
</w:t>
        <w:br/>
      </w:r>
      <w:r>
        <w:rPr>
          <w:rFonts w:ascii="Verdana" w:hAnsi="Verdana" w:eastAsia="Verdana"/>
          <w:strike w:val="false"/>
          <w:color w:val="000000"/>
          <w:spacing w:val="0"/>
          <w:w w:val="100"/>
          <w:sz w:val="24"/>
          <w:vertAlign w:val="baseline"/>
          <w:lang w:val="es-ES"/>
        </w:rPr>
        <w:t xml:space="preserve">certifica que el número de alumnos/as matriculados en el curso escolar 2022 /2023 asciende</w:t>
      </w:r>
    </w:p>
    <w:p>
      <w:pPr>
        <w:tabs>
          <w:tab w:val="left" w:leader="dot" w:pos="7272"/>
        </w:tabs>
        <w:spacing w:before="3" w:after="0" w:line="290"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a	</w:t>
      </w:r>
      <w:r>
        <w:rPr>
          <w:rFonts w:ascii="Verdana" w:hAnsi="Verdana" w:eastAsia="Verdana"/>
          <w:strike w:val="false"/>
          <w:color w:val="000000"/>
          <w:spacing w:val="0"/>
          <w:w w:val="100"/>
          <w:sz w:val="24"/>
          <w:vertAlign w:val="baseline"/>
          <w:lang w:val="es-ES"/>
        </w:rPr>
      </w:r>
    </w:p>
    <w:p>
      <w:pPr>
        <w:spacing w:before="281" w:after="0" w:line="295"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El abajo firmante, SOLICITA la participación del</w:t>
      </w:r>
    </w:p>
    <w:p>
      <w:pPr>
        <w:tabs>
          <w:tab w:val="right" w:leader="dot" w:pos="9792"/>
        </w:tabs>
        <w:spacing w:before="0" w:after="0" w:line="292" w:lineRule="exact"/>
        <w:ind w:right="0" w:left="720" w:firstLine="0"/>
        <w:jc w:val="left"/>
        <w:textAlignment w:val="baseline"/>
        <w:rPr>
          <w:rFonts w:ascii="Verdana" w:hAnsi="Verdana" w:eastAsia="Verdana"/>
          <w:strike w:val="false"/>
          <w:color w:val="000000"/>
          <w:spacing w:val="0"/>
          <w:w w:val="100"/>
          <w:sz w:val="24"/>
          <w:vertAlign w:val="baseline"/>
          <w:lang w:val="es-ES"/>
        </w:rPr>
      </w:pPr>
      <w:r>
        <w:rPr>
          <w:rFonts w:ascii="Verdana" w:hAnsi="Verdana" w:eastAsia="Verdana"/>
          <w:strike w:val="false"/>
          <w:color w:val="000000"/>
          <w:spacing w:val="0"/>
          <w:w w:val="100"/>
          <w:sz w:val="24"/>
          <w:vertAlign w:val="baseline"/>
          <w:lang w:val="es-ES"/>
        </w:rPr>
        <w:t xml:space="preserve">Centro	</w:t>
      </w:r>
      <w:r>
        <w:rPr>
          <w:rFonts w:ascii="Verdana" w:hAnsi="Verdana" w:eastAsia="Verdana"/>
          <w:strike w:val="false"/>
          <w:color w:val="000000"/>
          <w:spacing w:val="0"/>
          <w:w w:val="100"/>
          <w:sz w:val="24"/>
          <w:vertAlign w:val="baseline"/>
          <w:lang w:val="es-ES"/>
        </w:rPr>
        <w:t xml:space="preserve">
</w:t>
        <w:br/>
      </w:r>
      <w:r>
        <w:rPr>
          <w:rFonts w:ascii="Verdana" w:hAnsi="Verdana" w:eastAsia="Verdana"/>
          <w:strike w:val="false"/>
          <w:color w:val="000000"/>
          <w:spacing w:val="0"/>
          <w:w w:val="100"/>
          <w:sz w:val="24"/>
          <w:vertAlign w:val="baseline"/>
          <w:lang w:val="es-ES"/>
        </w:rPr>
        <w:t xml:space="preserve">en el Proyecto “Jóvenes en Acción 2022 -2023” y DECLARA que conoce y acepta las bases del mismo en todos sus términos.</w:t>
      </w:r>
    </w:p>
    <w:p>
      <w:pPr>
        <w:tabs>
          <w:tab w:val="left" w:leader="dot" w:pos="5184"/>
          <w:tab w:val="left" w:leader="dot" w:pos="8280"/>
        </w:tabs>
        <w:spacing w:before="557" w:after="0" w:line="293" w:lineRule="exact"/>
        <w:ind w:right="0" w:left="1080" w:firstLine="0"/>
        <w:jc w:val="left"/>
        <w:textAlignment w:val="baseline"/>
        <w:rPr>
          <w:rFonts w:ascii="Verdana" w:hAnsi="Verdana" w:eastAsia="Verdana"/>
          <w:strike w:val="false"/>
          <w:color w:val="000000"/>
          <w:spacing w:val="-1"/>
          <w:w w:val="100"/>
          <w:sz w:val="24"/>
          <w:vertAlign w:val="baseline"/>
          <w:lang w:val="es-ES"/>
        </w:rPr>
      </w:pPr>
      <w:r>
        <w:rPr>
          <w:rFonts w:ascii="Verdana" w:hAnsi="Verdana" w:eastAsia="Verdana"/>
          <w:strike w:val="false"/>
          <w:color w:val="000000"/>
          <w:spacing w:val="-1"/>
          <w:w w:val="100"/>
          <w:sz w:val="24"/>
          <w:vertAlign w:val="baseline"/>
          <w:lang w:val="es-ES"/>
        </w:rPr>
        <w:t xml:space="preserve">En Granadilla de Abona, a 	</w:t>
      </w:r>
      <w:r>
        <w:rPr>
          <w:rFonts w:ascii="Verdana" w:hAnsi="Verdana" w:eastAsia="Verdana"/>
          <w:strike w:val="false"/>
          <w:color w:val="000000"/>
          <w:spacing w:val="-1"/>
          <w:w w:val="100"/>
          <w:sz w:val="24"/>
          <w:vertAlign w:val="baseline"/>
          <w:lang w:val="es-ES"/>
        </w:rPr>
        <w:t xml:space="preserve">. de 	</w:t>
      </w:r>
      <w:r>
        <w:rPr>
          <w:rFonts w:ascii="Verdana" w:hAnsi="Verdana" w:eastAsia="Verdana"/>
          <w:strike w:val="false"/>
          <w:color w:val="000000"/>
          <w:spacing w:val="-1"/>
          <w:w w:val="100"/>
          <w:sz w:val="24"/>
          <w:vertAlign w:val="baseline"/>
          <w:lang w:val="es-ES"/>
        </w:rPr>
        <w:t xml:space="preserve"> de 2022.</w:t>
      </w:r>
    </w:p>
    <w:p>
      <w:pPr>
        <w:spacing w:before="562" w:after="0" w:line="290" w:lineRule="exact"/>
        <w:ind w:right="0" w:left="720" w:firstLine="0"/>
        <w:jc w:val="left"/>
        <w:textAlignment w:val="baseline"/>
        <w:rPr>
          <w:rFonts w:ascii="Verdana" w:hAnsi="Verdana" w:eastAsia="Verdana"/>
          <w:strike w:val="false"/>
          <w:color w:val="000000"/>
          <w:spacing w:val="-6"/>
          <w:w w:val="100"/>
          <w:sz w:val="24"/>
          <w:vertAlign w:val="baseline"/>
          <w:lang w:val="es-ES"/>
        </w:rPr>
      </w:pPr>
      <w:r>
        <w:rPr>
          <w:rFonts w:ascii="Verdana" w:hAnsi="Verdana" w:eastAsia="Verdana"/>
          <w:strike w:val="false"/>
          <w:color w:val="000000"/>
          <w:spacing w:val="-6"/>
          <w:w w:val="100"/>
          <w:sz w:val="24"/>
          <w:vertAlign w:val="baseline"/>
          <w:lang w:val="es-ES"/>
        </w:rPr>
        <w:t xml:space="preserve">Firmado:</w:t>
      </w:r>
    </w:p>
    <w:p>
      <w:pPr>
        <w:spacing w:before="2239" w:after="0" w:line="293" w:lineRule="exact"/>
        <w:ind w:right="720" w:left="720" w:firstLine="0"/>
        <w:jc w:val="left"/>
        <w:textAlignment w:val="baseline"/>
        <w:rPr>
          <w:rFonts w:ascii="Verdana" w:hAnsi="Verdana" w:eastAsia="Verdana"/>
          <w:b w:val="true"/>
          <w:strike w:val="false"/>
          <w:color w:val="000000"/>
          <w:spacing w:val="0"/>
          <w:w w:val="100"/>
          <w:sz w:val="24"/>
          <w:vertAlign w:val="baseline"/>
          <w:lang w:val="es-ES"/>
        </w:rPr>
      </w:pPr>
      <w:r>
        <w:rPr>
          <w:rFonts w:ascii="Verdana" w:hAnsi="Verdana" w:eastAsia="Verdana"/>
          <w:b w:val="true"/>
          <w:strike w:val="false"/>
          <w:color w:val="000000"/>
          <w:spacing w:val="0"/>
          <w:w w:val="100"/>
          <w:sz w:val="24"/>
          <w:vertAlign w:val="baseline"/>
          <w:lang w:val="es-ES"/>
        </w:rPr>
        <w:t xml:space="preserve">SR. PRESIDENTE DEL CONSEJO DE ADMINISTRACIÓN DE LA SOCIEDAD DE SERVICIOS MUNICIPALES DE GRANADILLA, S.L. (SERMUGRAN).</w:t>
      </w:r>
    </w:p>
    <w:sectPr>
      <w:type w:val="nextPage"/>
      <w:pgSz w:w="11909" w:h="16838" w:orient="portrait"/>
      <w:pgMar w:bottom="222" w:top="1560" w:right="1007" w:left="102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288"/>
        </w:tabs>
        <w:ind w:left="720"/>
      </w:pPr>
      <w:rPr>
        <w:rFonts w:ascii="Verdana" w:hAnsi="Verdana" w:eastAsia="Verdana"/>
        <w:b w:val="true"/>
        <w:strike w:val="false"/>
        <w:color w:val="000000"/>
        <w:spacing w:val="0"/>
        <w:w w:val="100"/>
        <w:sz w:val="24"/>
        <w:vertAlign w:val="baseline"/>
        <w:lang w:val="es-E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s>
</file>

<file path=word/_rels/document.xml.rels>&#65279;<?xml version="1.0" encoding="utf-8"?><Relationships xmlns="http://schemas.openxmlformats.org/package/2006/relationships"><Relationship Type="http://schemas.openxmlformats.org/officeDocument/2006/relationships/image" Target="/word/media/image1.png" Id="drId2" /><Relationship Type="http://schemas.openxmlformats.org/officeDocument/2006/relationships/hyperlink" Target="mailto:_922.75.81.16_o_el_correo_electr%C3%B3nico_info@sermugran.es" TargetMode="External" Id="drId4" /><Relationship Type="http://schemas.openxmlformats.org/officeDocument/2006/relationships/image" Target="/word/media/image2.png" Id="drId5" /><Relationship Type="http://schemas.openxmlformats.org/officeDocument/2006/relationships/image" Target="/word/media/image3.png" Id="drId6" /><Relationship Type="http://schemas.openxmlformats.org/officeDocument/2006/relationships/image" Target="/word/media/image4.png" Id="drId7" /><Relationship Type="http://schemas.openxmlformats.org/officeDocument/2006/relationships/image" Target="/word/media/image5.png" Id="drId8" /><Relationship Type="http://schemas.openxmlformats.org/officeDocument/2006/relationships/image" Target="/word/media/image6.png" Id="drId9" /><Relationship Type="http://schemas.openxmlformats.org/officeDocument/2006/relationships/image" Target="/word/media/image7.png" Id="drId10" /><Relationship Type="http://schemas.openxmlformats.org/officeDocument/2006/relationships/image" Target="/word/media/image8.png" Id="drId11" /><Relationship Type="http://schemas.openxmlformats.org/officeDocument/2006/relationships/numbering" Target="/word/numbering.xml" Id="drId12" /><Relationship Type="http://schemas.openxmlformats.org/officeDocument/2006/relationships/settings" Target="/word/settings.xml" Id="drId1" /><Relationship Type="http://schemas.openxmlformats.org/officeDocument/2006/relationships/styles" Target="/word/styles.xml" Id="drId0" /><Relationship Type="http://schemas.openxmlformats.org/wordprocessingml/2006/fontTable" Target="/word/fontTable.xml" Id="drId3" /></Relationships>
</file>