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0" w:right="0"/>
        <w:jc w:val="both"/>
        <w:rPr/>
      </w:pPr>
      <w:r>
        <w:rPr>
          <w:rFonts w:eastAsia="Times New Roman" w:ascii="Times New Roman" w:hAnsi="Times New Roman"/>
          <w:b/>
        </w:rPr>
        <w:t>ACTA DE LA MESA DE CONTRATACIÓN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</w:rPr>
        <w:t xml:space="preserve"> </w:t>
      </w:r>
      <w:r>
        <w:rPr>
          <w:rFonts w:eastAsia="Times New Roman" w:ascii="Times New Roman" w:hAnsi="Times New Roman"/>
          <w:b/>
        </w:rPr>
        <w:t>Expediente 1/2023 suministro bolsas de basura</w:t>
      </w:r>
    </w:p>
    <w:p>
      <w:pPr>
        <w:pStyle w:val="Normal"/>
        <w:ind w:hanging="0" w:left="0" w:right="0"/>
        <w:jc w:val="both"/>
        <w:rPr/>
      </w:pPr>
      <w:r>
        <w:rPr/>
      </w:r>
    </w:p>
    <w:p>
      <w:pPr>
        <w:pStyle w:val="Normal"/>
        <w:ind w:hanging="0" w:left="0" w:right="0"/>
        <w:jc w:val="both"/>
        <w:rPr/>
      </w:pPr>
      <w:r>
        <w:rPr>
          <w:rFonts w:eastAsia="Times New Roman" w:ascii="Times New Roman" w:hAnsi="Times New Roman"/>
          <w:b/>
          <w:sz w:val="20"/>
          <w:u w:val="single"/>
        </w:rPr>
        <w:t>Fecha y hora de celebración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07 de marzo de 2023 a las 10:50:00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</w:rPr>
        <w:t xml:space="preserve"> </w:t>
      </w:r>
    </w:p>
    <w:p>
      <w:pPr>
        <w:pStyle w:val="Normal"/>
        <w:ind w:hanging="0" w:left="0" w:right="0"/>
        <w:jc w:val="both"/>
        <w:rPr/>
      </w:pPr>
      <w:r>
        <w:rPr>
          <w:rFonts w:eastAsia="Times New Roman" w:ascii="Times New Roman" w:hAnsi="Times New Roman"/>
          <w:b/>
          <w:sz w:val="20"/>
          <w:u w:val="single"/>
        </w:rPr>
        <w:t>Lugar de celebración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Sala de comisiones del Ayuntamiento de Granadilla de Abona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</w:rPr>
        <w:t xml:space="preserve"> </w:t>
      </w:r>
    </w:p>
    <w:p>
      <w:pPr>
        <w:pStyle w:val="Normal"/>
        <w:ind w:hanging="0" w:left="0" w:right="0"/>
        <w:jc w:val="both"/>
        <w:rPr/>
      </w:pPr>
      <w:r>
        <w:rPr>
          <w:rFonts w:eastAsia="Times New Roman" w:ascii="Times New Roman" w:hAnsi="Times New Roman"/>
          <w:b/>
          <w:sz w:val="20"/>
          <w:u w:val="single"/>
        </w:rPr>
        <w:t>Asistentes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D. Marco J. González Alonso, PRESIDENTE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D. Antonio Aitor González González, como VOCAL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Dña. Ruth Cristina Arteaga González, INTERVENTORA AYUNTAMIENTO DE GRANADILLA DE ABONA, como VOCAL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D. Manuel Ortiz Correa,SECRETARIO AYUNTAMIENTO DE GRANADILLA DE ABONA actuando como SECRETARIO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</w:rPr>
        <w:t xml:space="preserve"> </w:t>
      </w:r>
    </w:p>
    <w:p>
      <w:pPr>
        <w:pStyle w:val="Normal"/>
        <w:ind w:hanging="0" w:left="0" w:right="0"/>
        <w:jc w:val="both"/>
        <w:rPr/>
      </w:pPr>
      <w:r>
        <w:rPr>
          <w:rFonts w:eastAsia="Times New Roman" w:ascii="Times New Roman" w:hAnsi="Times New Roman"/>
          <w:b/>
          <w:sz w:val="20"/>
          <w:u w:val="single"/>
        </w:rPr>
        <w:t>Orden del día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1.- Apertura y calificación administrativa: 1-2023 Bolsas de basura - Suministro de bolsas de basura para los servicios de limpieza viaria y limpieza de centros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2.- Apertura criterios evaluables automáticamente: 1-2023 Bolsas de basura - Suministro de bolsas de basura para los servicios de limpieza viaria y limpieza de centros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3.- Valoración criterios evaluables automáticamente: 1-2023 Bolsas de basura - Suministro de bolsas de basura para los servicios de limpieza viaria y limpieza de centros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4.- Propuesta adjudicación: 1-2023 Bolsas de basura - Suministro de bolsas de basura para los servicios de limpieza viaria y limpieza de centros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</w:rPr>
        <w:t xml:space="preserve"> </w:t>
      </w:r>
    </w:p>
    <w:p>
      <w:pPr>
        <w:pStyle w:val="Normal"/>
        <w:ind w:hanging="0" w:left="0" w:right="0"/>
        <w:jc w:val="both"/>
        <w:rPr/>
      </w:pPr>
      <w:r>
        <w:rPr>
          <w:rFonts w:eastAsia="Times New Roman" w:ascii="Times New Roman" w:hAnsi="Times New Roman"/>
          <w:b/>
          <w:sz w:val="20"/>
          <w:u w:val="single"/>
        </w:rPr>
        <w:t>Se Expone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1.- Apertura y calificación administrativa: 1-2023 Bolsas de basura - Suministro de bolsas de basura para los servicios de limpieza viaria y limpieza de centros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Han concurrido las siguientes empresas: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NIF: B11270097 BENITEZ PAUBLETE SL Fecha de presentación: 17 de febrero de 2023 a las 13:51:40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NIF: B85542058 Drinatalex S.L. Fecha de presentación: 17 de febrero de 2023 a las 11:35:32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NIF: A35063064 Plascan, S.A. Fecha de presentación: 13 de febrero de 2023 a las 11:20:22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NIF: A38056040 Teideplast,S.A. Fecha de presentación: 16 de febrero de 2023 a las 11:43:22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NIF: B76165232 marc and chloe, S.L.U Fecha de presentación: 17 de febrero de 2023 a las 13:36:34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Tras la revisión de la documentación aportada por los licitadores la mesa concluye lo siguiente: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Admitir a los siguientes licitadores: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NIF: B11270097 BENITEZ PAUBLETE SL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NIF: B85542058 Drinatalex S.L.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NIF: A35063064 Plascan, S.A.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NIF: A38056040 Teideplast,S.A.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NIF: B76165232 marc and chloe, S.L.U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2.- Apertura criterios evaluables automáticamente: 1-2023 Bolsas de basura - Suministro de bolsas de basura para los servicios de limpieza viaria y limpieza de centros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Se procede a la apertura de los sobres de aquellas empresas que hayan sido admitidas: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NIF: B11270097 BENITEZ PAUBLETE SL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NIF: B85542058 Drinatalex S.L.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NIF: A35063064 Plascan, S.A.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NIF: A38056040 Teideplast,S.A.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NIF: B76165232 marc and chloe, S.L.U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La documentación aportada por los licitadores es aportada para los cálculos y comprobaciones oportunas a efectos de evaluar las ofertas y que se ajustan a lo establecidos en los pliegos.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3.- Valoración criterios evaluables automáticamente: 1-2023 Bolsas de basura - Suministro de bolsas de basura para los servicios de limpieza viaria y limpieza de centros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Se procede a  la evaluación según los criterios establecidos en el Pliego Administrativo</w:t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/>
        <w:drawing>
          <wp:inline distT="0" distB="0" distL="0" distR="0">
            <wp:extent cx="6450965" cy="4050665"/>
            <wp:effectExtent l="0" t="0" r="0" b="0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965" cy="405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4.- Propuesta adjudicación: 1-2023 Bolsas de basura - Suministro de bolsas de basura para los servicios de limpieza viaria y limpieza de centros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 xml:space="preserve">De acuerdo a la evaluación de las propuestas aportadas por los licitadores, la mesa concluye la siguiente lista ordenada de manera decreciente de puntuación de acuerdo a las puntuaciones obtenidas por los licitadores en las diferentes fases: </w:t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Orden: 1.- NIF: A35063064 Plascan, S.A. Propuesto para la adjudicación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Total puntuación: 99.52</w:t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Orden: 2.- NIF: B11270097 BENITEZ PAUBLETE SL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Total puntuación: 90.33</w:t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Orden: 3.- NIF: B85542058 Drinatalex S.L.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Total puntuación: 72.84</w:t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Orden: 4.- NIF: A38056040 Teideplast,S.A.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Total puntuación: 69.87</w:t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Orden: 5.- NIF: B76165232 marc and chloe, S.L.U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Total puntuación: 68.13</w:t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</w:rPr>
        <w:t xml:space="preserve">Visto las puntuaciones obtenidas, se propone al Órgano de Contratación a  </w:t>
      </w:r>
      <w:r>
        <w:rPr>
          <w:rFonts w:eastAsia="Times New Roman" w:ascii="Times New Roman" w:hAnsi="Times New Roman"/>
          <w:sz w:val="20"/>
        </w:rPr>
        <w:t>SUMINISTROS SOBRADILLO,S.L como adjudicador.</w:t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</w:rPr>
        <w:t xml:space="preserve">  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Yo, como Secretario, certifico con el visto bueno del Presidente: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</w:rPr>
        <w:t>D. Manuel Ortiz Correa</w:t>
        <w:tab/>
        <w:tab/>
        <w:tab/>
        <w:tab/>
        <w:tab/>
        <w:t>D. Marcos José González Alonso.</w:t>
        <w:tab/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</w:rPr>
        <w:t>SECRETARIO</w:t>
        <w:tab/>
        <w:tab/>
        <w:tab/>
        <w:tab/>
        <w:tab/>
        <w:tab/>
        <w:t>PRESIDENTE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Dª Ruth Cristina Arteaga González</w:t>
        <w:tab/>
        <w:tab/>
        <w:tab/>
        <w:tab/>
        <w:tab/>
        <w:t>D. A. Aitor González González</w:t>
      </w:r>
    </w:p>
    <w:p>
      <w:pPr>
        <w:pStyle w:val="Normal"/>
        <w:ind w:hanging="0" w:left="0" w:right="0"/>
        <w:rPr/>
      </w:pPr>
      <w:r>
        <w:rPr>
          <w:rFonts w:eastAsia="Times New Roman" w:ascii="Times New Roman" w:hAnsi="Times New Roman"/>
          <w:sz w:val="20"/>
        </w:rPr>
        <w:t>VOCAL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Arial" w:hAnsi="Arial" w:eastAsia="Arial" w:cs="Liberation Serif"/>
      <w:color w:val="000000"/>
      <w:kern w:val="2"/>
      <w:sz w:val="24"/>
      <w:szCs w:val="24"/>
      <w:lang w:val="es-ES" w:eastAsia="hi-I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1user">
    <w:name w:val="Título 1 (user)"/>
    <w:qFormat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Liberation Sans" w:cs="Arial"/>
      <w:b/>
      <w:color w:val="000000"/>
      <w:kern w:val="2"/>
      <w:sz w:val="32"/>
      <w:szCs w:val="24"/>
      <w:lang w:val="es-ES" w:eastAsia="hi-IN" w:bidi="hi-IN"/>
    </w:rPr>
  </w:style>
  <w:style w:type="paragraph" w:styleId="Ttulo2user">
    <w:name w:val="Título 2 (user)"/>
    <w:qFormat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Liberation Sans" w:cs="Arial"/>
      <w:b/>
      <w:i/>
      <w:color w:val="000000"/>
      <w:kern w:val="2"/>
      <w:sz w:val="28"/>
      <w:szCs w:val="24"/>
      <w:lang w:val="es-ES" w:eastAsia="hi-IN" w:bidi="hi-IN"/>
    </w:rPr>
  </w:style>
  <w:style w:type="paragraph" w:styleId="Ttulo3user">
    <w:name w:val="Título 3 (user)"/>
    <w:qFormat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Liberation Sans" w:cs="Arial"/>
      <w:b/>
      <w:color w:val="000000"/>
      <w:kern w:val="2"/>
      <w:sz w:val="26"/>
      <w:szCs w:val="24"/>
      <w:lang w:val="es-ES" w:eastAsia="hi-IN" w:bidi="hi-IN"/>
    </w:rPr>
  </w:style>
  <w:style w:type="paragraph" w:styleId="Ttulouser">
    <w:name w:val="Título (user)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Liberation Sans"/>
      <w:color w:val="000000"/>
      <w:kern w:val="2"/>
      <w:sz w:val="28"/>
      <w:lang w:val="es-ES" w:eastAsia="hi-IN"/>
    </w:rPr>
  </w:style>
  <w:style w:type="paragraph" w:styleId="Cuerpodetextouser">
    <w:name w:val="Cuerpo de texto (user)"/>
    <w:basedOn w:val="Normal"/>
    <w:qFormat/>
    <w:pPr>
      <w:widowControl w:val="false"/>
      <w:suppressAutoHyphens w:val="true"/>
      <w:bidi w:val="0"/>
      <w:spacing w:lineRule="auto" w:line="276" w:before="0" w:after="140"/>
      <w:jc w:val="left"/>
    </w:pPr>
    <w:rPr>
      <w:rFonts w:ascii="Arial" w:hAnsi="Arial" w:eastAsia="Arial"/>
      <w:color w:val="000000"/>
      <w:kern w:val="2"/>
      <w:sz w:val="24"/>
      <w:lang w:val="es-ES" w:eastAsia="hi-IN"/>
    </w:rPr>
  </w:style>
  <w:style w:type="paragraph" w:styleId="Listauser">
    <w:name w:val="Lista (user)"/>
    <w:basedOn w:val="Cuerpodetextouser"/>
    <w:qFormat/>
    <w:pPr>
      <w:widowControl w:val="false"/>
      <w:suppressAutoHyphens w:val="true"/>
      <w:bidi w:val="0"/>
      <w:spacing w:lineRule="auto" w:line="276" w:before="0" w:after="140"/>
      <w:jc w:val="left"/>
    </w:pPr>
    <w:rPr>
      <w:rFonts w:ascii="Arial" w:hAnsi="Arial" w:eastAsia="Arial"/>
      <w:color w:val="000000"/>
      <w:kern w:val="2"/>
      <w:sz w:val="24"/>
      <w:lang w:val="es-ES" w:eastAsia="hi-IN"/>
    </w:rPr>
  </w:style>
  <w:style w:type="paragraph" w:styleId="Leyendauser">
    <w:name w:val="Leyenda (user)"/>
    <w:basedOn w:val="Normal"/>
    <w:qFormat/>
    <w:pPr>
      <w:widowControl w:val="false"/>
      <w:suppressAutoHyphens w:val="true"/>
      <w:bidi w:val="0"/>
      <w:spacing w:before="120" w:after="120"/>
      <w:jc w:val="left"/>
    </w:pPr>
    <w:rPr>
      <w:rFonts w:ascii="Arial" w:hAnsi="Arial" w:eastAsia="Arial"/>
      <w:i/>
      <w:color w:val="000000"/>
      <w:kern w:val="2"/>
      <w:sz w:val="24"/>
      <w:lang w:val="es-ES" w:eastAsia="hi-IN"/>
    </w:rPr>
  </w:style>
  <w:style w:type="paragraph" w:styleId="ndiceuser">
    <w:name w:val="Índice (user)"/>
    <w:basedOn w:val="Normal"/>
    <w:qFormat/>
    <w:pPr>
      <w:widowControl w:val="false"/>
      <w:suppressAutoHyphens w:val="true"/>
      <w:bidi w:val="0"/>
      <w:jc w:val="left"/>
    </w:pPr>
    <w:rPr>
      <w:rFonts w:ascii="Arial" w:hAnsi="Arial" w:eastAsia="Arial"/>
      <w:color w:val="000000"/>
      <w:kern w:val="2"/>
      <w:sz w:val="24"/>
      <w:lang w:val="es-ES" w:eastAsia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LibreOffice/25.2.4.3$Windows_x86 LibreOffice_project/33e196637044ead23f5c3226cde09b47731f7e27</Application>
  <AppVersion>15.0000</AppVersion>
  <Pages>3</Pages>
  <Words>616</Words>
  <Characters>3475</Characters>
  <CharactersWithSpaces>4074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2023-05-03T16:57:00Z</dcterms:modified>
  <cp:revision>0</cp:revision>
  <dc:subject/>
  <dc:title/>
</cp:coreProperties>
</file>