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4"/>
        <w:rPr>
          <w:sz w:val="17"/>
        </w:rPr>
      </w:pPr>
      <w:r>
        <w:rPr>
          <w:sz w:val="17"/>
        </w:rPr>
        <w:drawing>
          <wp:anchor distT="0" distB="0" distL="0" distR="0" allowOverlap="1" layoutInCell="1" locked="0" behindDoc="0" simplePos="0" relativeHeight="15728640">
            <wp:simplePos x="0" y="0"/>
            <wp:positionH relativeFrom="page">
              <wp:posOffset>48767</wp:posOffset>
            </wp:positionH>
            <wp:positionV relativeFrom="page">
              <wp:posOffset>0</wp:posOffset>
            </wp:positionV>
            <wp:extent cx="7071360" cy="10692383"/>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7071360" cy="10692383"/>
                    </a:xfrm>
                    <a:prstGeom prst="rect">
                      <a:avLst/>
                    </a:prstGeom>
                  </pic:spPr>
                </pic:pic>
              </a:graphicData>
            </a:graphic>
          </wp:anchor>
        </w:drawing>
      </w:r>
    </w:p>
    <w:p>
      <w:pPr>
        <w:pStyle w:val="BodyText"/>
        <w:spacing w:after="0"/>
        <w:rPr>
          <w:sz w:val="17"/>
        </w:rPr>
        <w:sectPr>
          <w:type w:val="continuous"/>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29152">
            <wp:simplePos x="0" y="0"/>
            <wp:positionH relativeFrom="page">
              <wp:posOffset>0</wp:posOffset>
            </wp:positionH>
            <wp:positionV relativeFrom="page">
              <wp:posOffset>0</wp:posOffset>
            </wp:positionV>
            <wp:extent cx="7559040" cy="10680191"/>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7559040"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29664">
            <wp:simplePos x="0" y="0"/>
            <wp:positionH relativeFrom="page">
              <wp:posOffset>97535</wp:posOffset>
            </wp:positionH>
            <wp:positionV relativeFrom="page">
              <wp:posOffset>0</wp:posOffset>
            </wp:positionV>
            <wp:extent cx="7461504" cy="10680191"/>
            <wp:effectExtent l="0" t="0" r="0" b="0"/>
            <wp:wrapNone/>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7461504"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0176">
            <wp:simplePos x="0" y="0"/>
            <wp:positionH relativeFrom="page">
              <wp:posOffset>0</wp:posOffset>
            </wp:positionH>
            <wp:positionV relativeFrom="page">
              <wp:posOffset>0</wp:posOffset>
            </wp:positionV>
            <wp:extent cx="7559040" cy="10680191"/>
            <wp:effectExtent l="0" t="0" r="0" b="0"/>
            <wp:wrapNone/>
            <wp:docPr id="4" name="Image 4"/>
            <wp:cNvGraphicFramePr>
              <a:graphicFrameLocks/>
            </wp:cNvGraphicFramePr>
            <a:graphic>
              <a:graphicData uri="http://schemas.openxmlformats.org/drawingml/2006/picture">
                <pic:pic>
                  <pic:nvPicPr>
                    <pic:cNvPr id="4" name="Image 4"/>
                    <pic:cNvPicPr/>
                  </pic:nvPicPr>
                  <pic:blipFill>
                    <a:blip r:embed="rId8" cstate="print"/>
                    <a:stretch>
                      <a:fillRect/>
                    </a:stretch>
                  </pic:blipFill>
                  <pic:spPr>
                    <a:xfrm>
                      <a:off x="0" y="0"/>
                      <a:ext cx="7559040"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0688">
            <wp:simplePos x="0" y="0"/>
            <wp:positionH relativeFrom="page">
              <wp:posOffset>97535</wp:posOffset>
            </wp:positionH>
            <wp:positionV relativeFrom="page">
              <wp:posOffset>0</wp:posOffset>
            </wp:positionV>
            <wp:extent cx="6973824" cy="10680191"/>
            <wp:effectExtent l="0" t="0" r="0" b="0"/>
            <wp:wrapNone/>
            <wp:docPr id="5" name="Image 5"/>
            <wp:cNvGraphicFramePr>
              <a:graphicFrameLocks/>
            </wp:cNvGraphicFramePr>
            <a:graphic>
              <a:graphicData uri="http://schemas.openxmlformats.org/drawingml/2006/picture">
                <pic:pic>
                  <pic:nvPicPr>
                    <pic:cNvPr id="5" name="Image 5"/>
                    <pic:cNvPicPr/>
                  </pic:nvPicPr>
                  <pic:blipFill>
                    <a:blip r:embed="rId9" cstate="print"/>
                    <a:stretch>
                      <a:fillRect/>
                    </a:stretch>
                  </pic:blipFill>
                  <pic:spPr>
                    <a:xfrm>
                      <a:off x="0" y="0"/>
                      <a:ext cx="6973824"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1200">
            <wp:simplePos x="0" y="0"/>
            <wp:positionH relativeFrom="page">
              <wp:posOffset>0</wp:posOffset>
            </wp:positionH>
            <wp:positionV relativeFrom="page">
              <wp:posOffset>0</wp:posOffset>
            </wp:positionV>
            <wp:extent cx="7559040" cy="10674095"/>
            <wp:effectExtent l="0" t="0" r="0" b="0"/>
            <wp:wrapNone/>
            <wp:docPr id="6" name="Image 6"/>
            <wp:cNvGraphicFramePr>
              <a:graphicFrameLocks/>
            </wp:cNvGraphicFramePr>
            <a:graphic>
              <a:graphicData uri="http://schemas.openxmlformats.org/drawingml/2006/picture">
                <pic:pic>
                  <pic:nvPicPr>
                    <pic:cNvPr id="6" name="Image 6"/>
                    <pic:cNvPicPr/>
                  </pic:nvPicPr>
                  <pic:blipFill>
                    <a:blip r:embed="rId10" cstate="print"/>
                    <a:stretch>
                      <a:fillRect/>
                    </a:stretch>
                  </pic:blipFill>
                  <pic:spPr>
                    <a:xfrm>
                      <a:off x="0" y="0"/>
                      <a:ext cx="7559040" cy="10674095"/>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1712">
            <wp:simplePos x="0" y="0"/>
            <wp:positionH relativeFrom="page">
              <wp:posOffset>97535</wp:posOffset>
            </wp:positionH>
            <wp:positionV relativeFrom="page">
              <wp:posOffset>0</wp:posOffset>
            </wp:positionV>
            <wp:extent cx="6973824" cy="10692383"/>
            <wp:effectExtent l="0" t="0" r="0" b="0"/>
            <wp:wrapNone/>
            <wp:docPr id="7" name="Image 7"/>
            <wp:cNvGraphicFramePr>
              <a:graphicFrameLocks/>
            </wp:cNvGraphicFramePr>
            <a:graphic>
              <a:graphicData uri="http://schemas.openxmlformats.org/drawingml/2006/picture">
                <pic:pic>
                  <pic:nvPicPr>
                    <pic:cNvPr id="7" name="Image 7"/>
                    <pic:cNvPicPr/>
                  </pic:nvPicPr>
                  <pic:blipFill>
                    <a:blip r:embed="rId11" cstate="print"/>
                    <a:stretch>
                      <a:fillRect/>
                    </a:stretch>
                  </pic:blipFill>
                  <pic:spPr>
                    <a:xfrm>
                      <a:off x="0" y="0"/>
                      <a:ext cx="6973824"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7559040" cy="10692383"/>
            <wp:effectExtent l="0" t="0" r="0" b="0"/>
            <wp:wrapNone/>
            <wp:docPr id="8" name="Image 8"/>
            <wp:cNvGraphicFramePr>
              <a:graphicFrameLocks/>
            </wp:cNvGraphicFramePr>
            <a:graphic>
              <a:graphicData uri="http://schemas.openxmlformats.org/drawingml/2006/picture">
                <pic:pic>
                  <pic:nvPicPr>
                    <pic:cNvPr id="8" name="Image 8"/>
                    <pic:cNvPicPr/>
                  </pic:nvPicPr>
                  <pic:blipFill>
                    <a:blip r:embed="rId12" cstate="print"/>
                    <a:stretch>
                      <a:fillRect/>
                    </a:stretch>
                  </pic:blipFill>
                  <pic:spPr>
                    <a:xfrm>
                      <a:off x="0" y="0"/>
                      <a:ext cx="7559040"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2736">
            <wp:simplePos x="0" y="0"/>
            <wp:positionH relativeFrom="page">
              <wp:posOffset>97535</wp:posOffset>
            </wp:positionH>
            <wp:positionV relativeFrom="page">
              <wp:posOffset>0</wp:posOffset>
            </wp:positionV>
            <wp:extent cx="7022592" cy="10680191"/>
            <wp:effectExtent l="0" t="0" r="0" b="0"/>
            <wp:wrapNone/>
            <wp:docPr id="9" name="Image 9"/>
            <wp:cNvGraphicFramePr>
              <a:graphicFrameLocks/>
            </wp:cNvGraphicFramePr>
            <a:graphic>
              <a:graphicData uri="http://schemas.openxmlformats.org/drawingml/2006/picture">
                <pic:pic>
                  <pic:nvPicPr>
                    <pic:cNvPr id="9" name="Image 9"/>
                    <pic:cNvPicPr/>
                  </pic:nvPicPr>
                  <pic:blipFill>
                    <a:blip r:embed="rId13" cstate="print"/>
                    <a:stretch>
                      <a:fillRect/>
                    </a:stretch>
                  </pic:blipFill>
                  <pic:spPr>
                    <a:xfrm>
                      <a:off x="0" y="0"/>
                      <a:ext cx="7022592"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3248">
            <wp:simplePos x="0" y="0"/>
            <wp:positionH relativeFrom="page">
              <wp:posOffset>30480</wp:posOffset>
            </wp:positionH>
            <wp:positionV relativeFrom="page">
              <wp:posOffset>0</wp:posOffset>
            </wp:positionV>
            <wp:extent cx="7528560" cy="10680191"/>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14" cstate="print"/>
                    <a:stretch>
                      <a:fillRect/>
                    </a:stretch>
                  </pic:blipFill>
                  <pic:spPr>
                    <a:xfrm>
                      <a:off x="0" y="0"/>
                      <a:ext cx="7528560"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3760">
            <wp:simplePos x="0" y="0"/>
            <wp:positionH relativeFrom="page">
              <wp:posOffset>97535</wp:posOffset>
            </wp:positionH>
            <wp:positionV relativeFrom="page">
              <wp:posOffset>0</wp:posOffset>
            </wp:positionV>
            <wp:extent cx="6973824" cy="10680191"/>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5" cstate="print"/>
                    <a:stretch>
                      <a:fillRect/>
                    </a:stretch>
                  </pic:blipFill>
                  <pic:spPr>
                    <a:xfrm>
                      <a:off x="0" y="0"/>
                      <a:ext cx="6973824"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4272">
            <wp:simplePos x="0" y="0"/>
            <wp:positionH relativeFrom="page">
              <wp:posOffset>48767</wp:posOffset>
            </wp:positionH>
            <wp:positionV relativeFrom="page">
              <wp:posOffset>0</wp:posOffset>
            </wp:positionV>
            <wp:extent cx="7510272" cy="10680191"/>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16" cstate="print"/>
                    <a:stretch>
                      <a:fillRect/>
                    </a:stretch>
                  </pic:blipFill>
                  <pic:spPr>
                    <a:xfrm>
                      <a:off x="0" y="0"/>
                      <a:ext cx="7510272"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4784">
            <wp:simplePos x="0" y="0"/>
            <wp:positionH relativeFrom="page">
              <wp:posOffset>97535</wp:posOffset>
            </wp:positionH>
            <wp:positionV relativeFrom="page">
              <wp:posOffset>0</wp:posOffset>
            </wp:positionV>
            <wp:extent cx="7022592" cy="10680191"/>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17" cstate="print"/>
                    <a:stretch>
                      <a:fillRect/>
                    </a:stretch>
                  </pic:blipFill>
                  <pic:spPr>
                    <a:xfrm>
                      <a:off x="0" y="0"/>
                      <a:ext cx="7022592"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5296">
            <wp:simplePos x="0" y="0"/>
            <wp:positionH relativeFrom="page">
              <wp:posOffset>0</wp:posOffset>
            </wp:positionH>
            <wp:positionV relativeFrom="page">
              <wp:posOffset>0</wp:posOffset>
            </wp:positionV>
            <wp:extent cx="7559040" cy="10680191"/>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18" cstate="print"/>
                    <a:stretch>
                      <a:fillRect/>
                    </a:stretch>
                  </pic:blipFill>
                  <pic:spPr>
                    <a:xfrm>
                      <a:off x="0" y="0"/>
                      <a:ext cx="7559040"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5808">
            <wp:simplePos x="0" y="0"/>
            <wp:positionH relativeFrom="page">
              <wp:posOffset>97535</wp:posOffset>
            </wp:positionH>
            <wp:positionV relativeFrom="page">
              <wp:posOffset>0</wp:posOffset>
            </wp:positionV>
            <wp:extent cx="6973824" cy="10680191"/>
            <wp:effectExtent l="0" t="0" r="0" b="0"/>
            <wp:wrapNone/>
            <wp:docPr id="15" name="Image 15"/>
            <wp:cNvGraphicFramePr>
              <a:graphicFrameLocks/>
            </wp:cNvGraphicFramePr>
            <a:graphic>
              <a:graphicData uri="http://schemas.openxmlformats.org/drawingml/2006/picture">
                <pic:pic>
                  <pic:nvPicPr>
                    <pic:cNvPr id="15" name="Image 15"/>
                    <pic:cNvPicPr/>
                  </pic:nvPicPr>
                  <pic:blipFill>
                    <a:blip r:embed="rId19" cstate="print"/>
                    <a:stretch>
                      <a:fillRect/>
                    </a:stretch>
                  </pic:blipFill>
                  <pic:spPr>
                    <a:xfrm>
                      <a:off x="0" y="0"/>
                      <a:ext cx="6973824"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6320">
            <wp:simplePos x="0" y="0"/>
            <wp:positionH relativeFrom="page">
              <wp:posOffset>18288</wp:posOffset>
            </wp:positionH>
            <wp:positionV relativeFrom="page">
              <wp:posOffset>0</wp:posOffset>
            </wp:positionV>
            <wp:extent cx="7540752" cy="10680191"/>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20" cstate="print"/>
                    <a:stretch>
                      <a:fillRect/>
                    </a:stretch>
                  </pic:blipFill>
                  <pic:spPr>
                    <a:xfrm>
                      <a:off x="0" y="0"/>
                      <a:ext cx="7540752"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6832">
            <wp:simplePos x="0" y="0"/>
            <wp:positionH relativeFrom="page">
              <wp:posOffset>97535</wp:posOffset>
            </wp:positionH>
            <wp:positionV relativeFrom="page">
              <wp:posOffset>0</wp:posOffset>
            </wp:positionV>
            <wp:extent cx="7022592" cy="10680191"/>
            <wp:effectExtent l="0" t="0" r="0" b="0"/>
            <wp:wrapNone/>
            <wp:docPr id="17" name="Image 17"/>
            <wp:cNvGraphicFramePr>
              <a:graphicFrameLocks/>
            </wp:cNvGraphicFramePr>
            <a:graphic>
              <a:graphicData uri="http://schemas.openxmlformats.org/drawingml/2006/picture">
                <pic:pic>
                  <pic:nvPicPr>
                    <pic:cNvPr id="17" name="Image 17"/>
                    <pic:cNvPicPr/>
                  </pic:nvPicPr>
                  <pic:blipFill>
                    <a:blip r:embed="rId21" cstate="print"/>
                    <a:stretch>
                      <a:fillRect/>
                    </a:stretch>
                  </pic:blipFill>
                  <pic:spPr>
                    <a:xfrm>
                      <a:off x="0" y="0"/>
                      <a:ext cx="7022592"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7344">
            <wp:simplePos x="0" y="0"/>
            <wp:positionH relativeFrom="page">
              <wp:posOffset>48767</wp:posOffset>
            </wp:positionH>
            <wp:positionV relativeFrom="page">
              <wp:posOffset>0</wp:posOffset>
            </wp:positionV>
            <wp:extent cx="7510272" cy="10680191"/>
            <wp:effectExtent l="0" t="0" r="0" b="0"/>
            <wp:wrapNone/>
            <wp:docPr id="18" name="Image 18"/>
            <wp:cNvGraphicFramePr>
              <a:graphicFrameLocks/>
            </wp:cNvGraphicFramePr>
            <a:graphic>
              <a:graphicData uri="http://schemas.openxmlformats.org/drawingml/2006/picture">
                <pic:pic>
                  <pic:nvPicPr>
                    <pic:cNvPr id="18" name="Image 18"/>
                    <pic:cNvPicPr/>
                  </pic:nvPicPr>
                  <pic:blipFill>
                    <a:blip r:embed="rId22" cstate="print"/>
                    <a:stretch>
                      <a:fillRect/>
                    </a:stretch>
                  </pic:blipFill>
                  <pic:spPr>
                    <a:xfrm>
                      <a:off x="0" y="0"/>
                      <a:ext cx="7510272"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7856">
            <wp:simplePos x="0" y="0"/>
            <wp:positionH relativeFrom="page">
              <wp:posOffset>97535</wp:posOffset>
            </wp:positionH>
            <wp:positionV relativeFrom="page">
              <wp:posOffset>0</wp:posOffset>
            </wp:positionV>
            <wp:extent cx="6973824" cy="10692383"/>
            <wp:effectExtent l="0" t="0" r="0" b="0"/>
            <wp:wrapNone/>
            <wp:docPr id="19" name="Image 19"/>
            <wp:cNvGraphicFramePr>
              <a:graphicFrameLocks/>
            </wp:cNvGraphicFramePr>
            <a:graphic>
              <a:graphicData uri="http://schemas.openxmlformats.org/drawingml/2006/picture">
                <pic:pic>
                  <pic:nvPicPr>
                    <pic:cNvPr id="19" name="Image 19"/>
                    <pic:cNvPicPr/>
                  </pic:nvPicPr>
                  <pic:blipFill>
                    <a:blip r:embed="rId23" cstate="print"/>
                    <a:stretch>
                      <a:fillRect/>
                    </a:stretch>
                  </pic:blipFill>
                  <pic:spPr>
                    <a:xfrm>
                      <a:off x="0" y="0"/>
                      <a:ext cx="6973824"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8368">
            <wp:simplePos x="0" y="0"/>
            <wp:positionH relativeFrom="page">
              <wp:posOffset>97535</wp:posOffset>
            </wp:positionH>
            <wp:positionV relativeFrom="page">
              <wp:posOffset>0</wp:posOffset>
            </wp:positionV>
            <wp:extent cx="7461504" cy="10680191"/>
            <wp:effectExtent l="0" t="0" r="0" b="0"/>
            <wp:wrapNone/>
            <wp:docPr id="20" name="Image 20"/>
            <wp:cNvGraphicFramePr>
              <a:graphicFrameLocks/>
            </wp:cNvGraphicFramePr>
            <a:graphic>
              <a:graphicData uri="http://schemas.openxmlformats.org/drawingml/2006/picture">
                <pic:pic>
                  <pic:nvPicPr>
                    <pic:cNvPr id="20" name="Image 20"/>
                    <pic:cNvPicPr/>
                  </pic:nvPicPr>
                  <pic:blipFill>
                    <a:blip r:embed="rId24" cstate="print"/>
                    <a:stretch>
                      <a:fillRect/>
                    </a:stretch>
                  </pic:blipFill>
                  <pic:spPr>
                    <a:xfrm>
                      <a:off x="0" y="0"/>
                      <a:ext cx="7461504"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8880">
            <wp:simplePos x="0" y="0"/>
            <wp:positionH relativeFrom="page">
              <wp:posOffset>97535</wp:posOffset>
            </wp:positionH>
            <wp:positionV relativeFrom="page">
              <wp:posOffset>0</wp:posOffset>
            </wp:positionV>
            <wp:extent cx="6973824" cy="10692383"/>
            <wp:effectExtent l="0" t="0" r="0" b="0"/>
            <wp:wrapNone/>
            <wp:docPr id="21" name="Image 21"/>
            <wp:cNvGraphicFramePr>
              <a:graphicFrameLocks/>
            </wp:cNvGraphicFramePr>
            <a:graphic>
              <a:graphicData uri="http://schemas.openxmlformats.org/drawingml/2006/picture">
                <pic:pic>
                  <pic:nvPicPr>
                    <pic:cNvPr id="21" name="Image 21"/>
                    <pic:cNvPicPr/>
                  </pic:nvPicPr>
                  <pic:blipFill>
                    <a:blip r:embed="rId25" cstate="print"/>
                    <a:stretch>
                      <a:fillRect/>
                    </a:stretch>
                  </pic:blipFill>
                  <pic:spPr>
                    <a:xfrm>
                      <a:off x="0" y="0"/>
                      <a:ext cx="6973824"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9392">
            <wp:simplePos x="0" y="0"/>
            <wp:positionH relativeFrom="page">
              <wp:posOffset>48767</wp:posOffset>
            </wp:positionH>
            <wp:positionV relativeFrom="page">
              <wp:posOffset>0</wp:posOffset>
            </wp:positionV>
            <wp:extent cx="7510272" cy="10692383"/>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26" cstate="print"/>
                    <a:stretch>
                      <a:fillRect/>
                    </a:stretch>
                  </pic:blipFill>
                  <pic:spPr>
                    <a:xfrm>
                      <a:off x="0" y="0"/>
                      <a:ext cx="7510272"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39904">
            <wp:simplePos x="0" y="0"/>
            <wp:positionH relativeFrom="page">
              <wp:posOffset>97535</wp:posOffset>
            </wp:positionH>
            <wp:positionV relativeFrom="page">
              <wp:posOffset>0</wp:posOffset>
            </wp:positionV>
            <wp:extent cx="7266432" cy="10692383"/>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27" cstate="print"/>
                    <a:stretch>
                      <a:fillRect/>
                    </a:stretch>
                  </pic:blipFill>
                  <pic:spPr>
                    <a:xfrm>
                      <a:off x="0" y="0"/>
                      <a:ext cx="7266432"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0416">
            <wp:simplePos x="0" y="0"/>
            <wp:positionH relativeFrom="page">
              <wp:posOffset>48767</wp:posOffset>
            </wp:positionH>
            <wp:positionV relativeFrom="page">
              <wp:posOffset>0</wp:posOffset>
            </wp:positionV>
            <wp:extent cx="7510272" cy="10692383"/>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28" cstate="print"/>
                    <a:stretch>
                      <a:fillRect/>
                    </a:stretch>
                  </pic:blipFill>
                  <pic:spPr>
                    <a:xfrm>
                      <a:off x="0" y="0"/>
                      <a:ext cx="7510272"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0928">
            <wp:simplePos x="0" y="0"/>
            <wp:positionH relativeFrom="page">
              <wp:posOffset>85343</wp:posOffset>
            </wp:positionH>
            <wp:positionV relativeFrom="page">
              <wp:posOffset>18287</wp:posOffset>
            </wp:positionV>
            <wp:extent cx="7034784" cy="10674095"/>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29" cstate="print"/>
                    <a:stretch>
                      <a:fillRect/>
                    </a:stretch>
                  </pic:blipFill>
                  <pic:spPr>
                    <a:xfrm>
                      <a:off x="0" y="0"/>
                      <a:ext cx="7034784" cy="10674095"/>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1440">
            <wp:simplePos x="0" y="0"/>
            <wp:positionH relativeFrom="page">
              <wp:posOffset>67056</wp:posOffset>
            </wp:positionH>
            <wp:positionV relativeFrom="page">
              <wp:posOffset>0</wp:posOffset>
            </wp:positionV>
            <wp:extent cx="7491984" cy="10680191"/>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30" cstate="print"/>
                    <a:stretch>
                      <a:fillRect/>
                    </a:stretch>
                  </pic:blipFill>
                  <pic:spPr>
                    <a:xfrm>
                      <a:off x="0" y="0"/>
                      <a:ext cx="7491984"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1952">
            <wp:simplePos x="0" y="0"/>
            <wp:positionH relativeFrom="page">
              <wp:posOffset>85343</wp:posOffset>
            </wp:positionH>
            <wp:positionV relativeFrom="page">
              <wp:posOffset>0</wp:posOffset>
            </wp:positionV>
            <wp:extent cx="7034784" cy="10680191"/>
            <wp:effectExtent l="0" t="0" r="0" b="0"/>
            <wp:wrapNone/>
            <wp:docPr id="27" name="Image 27"/>
            <wp:cNvGraphicFramePr>
              <a:graphicFrameLocks/>
            </wp:cNvGraphicFramePr>
            <a:graphic>
              <a:graphicData uri="http://schemas.openxmlformats.org/drawingml/2006/picture">
                <pic:pic>
                  <pic:nvPicPr>
                    <pic:cNvPr id="27" name="Image 27"/>
                    <pic:cNvPicPr/>
                  </pic:nvPicPr>
                  <pic:blipFill>
                    <a:blip r:embed="rId31" cstate="print"/>
                    <a:stretch>
                      <a:fillRect/>
                    </a:stretch>
                  </pic:blipFill>
                  <pic:spPr>
                    <a:xfrm>
                      <a:off x="0" y="0"/>
                      <a:ext cx="7034784"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2464">
            <wp:simplePos x="0" y="0"/>
            <wp:positionH relativeFrom="page">
              <wp:posOffset>48767</wp:posOffset>
            </wp:positionH>
            <wp:positionV relativeFrom="page">
              <wp:posOffset>0</wp:posOffset>
            </wp:positionV>
            <wp:extent cx="7510272" cy="10680191"/>
            <wp:effectExtent l="0" t="0" r="0" b="0"/>
            <wp:wrapNone/>
            <wp:docPr id="28" name="Image 28"/>
            <wp:cNvGraphicFramePr>
              <a:graphicFrameLocks/>
            </wp:cNvGraphicFramePr>
            <a:graphic>
              <a:graphicData uri="http://schemas.openxmlformats.org/drawingml/2006/picture">
                <pic:pic>
                  <pic:nvPicPr>
                    <pic:cNvPr id="28" name="Image 28"/>
                    <pic:cNvPicPr/>
                  </pic:nvPicPr>
                  <pic:blipFill>
                    <a:blip r:embed="rId32" cstate="print"/>
                    <a:stretch>
                      <a:fillRect/>
                    </a:stretch>
                  </pic:blipFill>
                  <pic:spPr>
                    <a:xfrm>
                      <a:off x="0" y="0"/>
                      <a:ext cx="7510272"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2976">
            <wp:simplePos x="0" y="0"/>
            <wp:positionH relativeFrom="page">
              <wp:posOffset>91439</wp:posOffset>
            </wp:positionH>
            <wp:positionV relativeFrom="page">
              <wp:posOffset>0</wp:posOffset>
            </wp:positionV>
            <wp:extent cx="7412735" cy="10692383"/>
            <wp:effectExtent l="0" t="0" r="0" b="0"/>
            <wp:wrapNone/>
            <wp:docPr id="29" name="Image 29"/>
            <wp:cNvGraphicFramePr>
              <a:graphicFrameLocks/>
            </wp:cNvGraphicFramePr>
            <a:graphic>
              <a:graphicData uri="http://schemas.openxmlformats.org/drawingml/2006/picture">
                <pic:pic>
                  <pic:nvPicPr>
                    <pic:cNvPr id="29" name="Image 29"/>
                    <pic:cNvPicPr/>
                  </pic:nvPicPr>
                  <pic:blipFill>
                    <a:blip r:embed="rId33" cstate="print"/>
                    <a:stretch>
                      <a:fillRect/>
                    </a:stretch>
                  </pic:blipFill>
                  <pic:spPr>
                    <a:xfrm>
                      <a:off x="0" y="0"/>
                      <a:ext cx="7412735"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3488">
            <wp:simplePos x="0" y="0"/>
            <wp:positionH relativeFrom="page">
              <wp:posOffset>0</wp:posOffset>
            </wp:positionH>
            <wp:positionV relativeFrom="page">
              <wp:posOffset>0</wp:posOffset>
            </wp:positionV>
            <wp:extent cx="7559040" cy="10680191"/>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34" cstate="print"/>
                    <a:stretch>
                      <a:fillRect/>
                    </a:stretch>
                  </pic:blipFill>
                  <pic:spPr>
                    <a:xfrm>
                      <a:off x="0" y="0"/>
                      <a:ext cx="7559040"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4000">
            <wp:simplePos x="0" y="0"/>
            <wp:positionH relativeFrom="page">
              <wp:posOffset>85343</wp:posOffset>
            </wp:positionH>
            <wp:positionV relativeFrom="page">
              <wp:posOffset>0</wp:posOffset>
            </wp:positionV>
            <wp:extent cx="7327392" cy="10692383"/>
            <wp:effectExtent l="0" t="0" r="0" b="0"/>
            <wp:wrapNone/>
            <wp:docPr id="31" name="Image 31"/>
            <wp:cNvGraphicFramePr>
              <a:graphicFrameLocks/>
            </wp:cNvGraphicFramePr>
            <a:graphic>
              <a:graphicData uri="http://schemas.openxmlformats.org/drawingml/2006/picture">
                <pic:pic>
                  <pic:nvPicPr>
                    <pic:cNvPr id="31" name="Image 31"/>
                    <pic:cNvPicPr/>
                  </pic:nvPicPr>
                  <pic:blipFill>
                    <a:blip r:embed="rId35" cstate="print"/>
                    <a:stretch>
                      <a:fillRect/>
                    </a:stretch>
                  </pic:blipFill>
                  <pic:spPr>
                    <a:xfrm>
                      <a:off x="0" y="0"/>
                      <a:ext cx="7327392"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4512">
            <wp:simplePos x="0" y="0"/>
            <wp:positionH relativeFrom="page">
              <wp:posOffset>0</wp:posOffset>
            </wp:positionH>
            <wp:positionV relativeFrom="page">
              <wp:posOffset>0</wp:posOffset>
            </wp:positionV>
            <wp:extent cx="7559040" cy="10680191"/>
            <wp:effectExtent l="0" t="0" r="0" b="0"/>
            <wp:wrapNone/>
            <wp:docPr id="32" name="Image 32"/>
            <wp:cNvGraphicFramePr>
              <a:graphicFrameLocks/>
            </wp:cNvGraphicFramePr>
            <a:graphic>
              <a:graphicData uri="http://schemas.openxmlformats.org/drawingml/2006/picture">
                <pic:pic>
                  <pic:nvPicPr>
                    <pic:cNvPr id="32" name="Image 32"/>
                    <pic:cNvPicPr/>
                  </pic:nvPicPr>
                  <pic:blipFill>
                    <a:blip r:embed="rId36" cstate="print"/>
                    <a:stretch>
                      <a:fillRect/>
                    </a:stretch>
                  </pic:blipFill>
                  <pic:spPr>
                    <a:xfrm>
                      <a:off x="0" y="0"/>
                      <a:ext cx="7559040"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5024">
            <wp:simplePos x="0" y="0"/>
            <wp:positionH relativeFrom="page">
              <wp:posOffset>97535</wp:posOffset>
            </wp:positionH>
            <wp:positionV relativeFrom="page">
              <wp:posOffset>0</wp:posOffset>
            </wp:positionV>
            <wp:extent cx="7022592" cy="10680191"/>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37" cstate="print"/>
                    <a:stretch>
                      <a:fillRect/>
                    </a:stretch>
                  </pic:blipFill>
                  <pic:spPr>
                    <a:xfrm>
                      <a:off x="0" y="0"/>
                      <a:ext cx="7022592"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5536">
            <wp:simplePos x="0" y="0"/>
            <wp:positionH relativeFrom="page">
              <wp:posOffset>146304</wp:posOffset>
            </wp:positionH>
            <wp:positionV relativeFrom="page">
              <wp:posOffset>0</wp:posOffset>
            </wp:positionV>
            <wp:extent cx="7412736" cy="10680191"/>
            <wp:effectExtent l="0" t="0" r="0" b="0"/>
            <wp:wrapNone/>
            <wp:docPr id="34" name="Image 34"/>
            <wp:cNvGraphicFramePr>
              <a:graphicFrameLocks/>
            </wp:cNvGraphicFramePr>
            <a:graphic>
              <a:graphicData uri="http://schemas.openxmlformats.org/drawingml/2006/picture">
                <pic:pic>
                  <pic:nvPicPr>
                    <pic:cNvPr id="34" name="Image 34"/>
                    <pic:cNvPicPr/>
                  </pic:nvPicPr>
                  <pic:blipFill>
                    <a:blip r:embed="rId38" cstate="print"/>
                    <a:stretch>
                      <a:fillRect/>
                    </a:stretch>
                  </pic:blipFill>
                  <pic:spPr>
                    <a:xfrm>
                      <a:off x="0" y="0"/>
                      <a:ext cx="7412736" cy="10680191"/>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6048">
            <wp:simplePos x="0" y="0"/>
            <wp:positionH relativeFrom="page">
              <wp:posOffset>0</wp:posOffset>
            </wp:positionH>
            <wp:positionV relativeFrom="page">
              <wp:posOffset>0</wp:posOffset>
            </wp:positionV>
            <wp:extent cx="7266432" cy="10692383"/>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39" cstate="print"/>
                    <a:stretch>
                      <a:fillRect/>
                    </a:stretch>
                  </pic:blipFill>
                  <pic:spPr>
                    <a:xfrm>
                      <a:off x="0" y="0"/>
                      <a:ext cx="7266432"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pStyle w:val="BodyText"/>
        <w:spacing w:before="4"/>
        <w:rPr>
          <w:sz w:val="17"/>
        </w:rPr>
      </w:pPr>
      <w:r>
        <w:rPr>
          <w:sz w:val="17"/>
        </w:rPr>
        <w:drawing>
          <wp:anchor distT="0" distB="0" distL="0" distR="0" allowOverlap="1" layoutInCell="1" locked="0" behindDoc="0" simplePos="0" relativeHeight="15746560">
            <wp:simplePos x="0" y="0"/>
            <wp:positionH relativeFrom="page">
              <wp:posOffset>0</wp:posOffset>
            </wp:positionH>
            <wp:positionV relativeFrom="page">
              <wp:posOffset>0</wp:posOffset>
            </wp:positionV>
            <wp:extent cx="7559040" cy="10692383"/>
            <wp:effectExtent l="0" t="0" r="0" b="0"/>
            <wp:wrapNone/>
            <wp:docPr id="36" name="Image 36"/>
            <wp:cNvGraphicFramePr>
              <a:graphicFrameLocks/>
            </wp:cNvGraphicFramePr>
            <a:graphic>
              <a:graphicData uri="http://schemas.openxmlformats.org/drawingml/2006/picture">
                <pic:pic>
                  <pic:nvPicPr>
                    <pic:cNvPr id="36" name="Image 36"/>
                    <pic:cNvPicPr/>
                  </pic:nvPicPr>
                  <pic:blipFill>
                    <a:blip r:embed="rId40" cstate="print"/>
                    <a:stretch>
                      <a:fillRect/>
                    </a:stretch>
                  </pic:blipFill>
                  <pic:spPr>
                    <a:xfrm>
                      <a:off x="0" y="0"/>
                      <a:ext cx="7559040" cy="10692383"/>
                    </a:xfrm>
                    <a:prstGeom prst="rect">
                      <a:avLst/>
                    </a:prstGeom>
                  </pic:spPr>
                </pic:pic>
              </a:graphicData>
            </a:graphic>
          </wp:anchor>
        </w:drawing>
      </w:r>
    </w:p>
    <w:p>
      <w:pPr>
        <w:pStyle w:val="BodyText"/>
        <w:spacing w:after="0"/>
        <w:rPr>
          <w:sz w:val="17"/>
        </w:rPr>
        <w:sectPr>
          <w:pgSz w:w="11910" w:h="16840"/>
          <w:pgMar w:top="1920" w:bottom="280" w:left="1133" w:right="1130"/>
        </w:sectPr>
      </w:pPr>
    </w:p>
    <w:p>
      <w:pPr>
        <w:spacing w:line="240" w:lineRule="auto"/>
        <w:ind w:left="1" w:right="0" w:firstLine="0"/>
        <w:rPr>
          <w:sz w:val="20"/>
        </w:rPr>
      </w:pPr>
      <w:r>
        <w:rPr>
          <w:sz w:val="20"/>
        </w:rPr>
        <w:drawing>
          <wp:inline distT="0" distB="0" distL="0" distR="0">
            <wp:extent cx="970867" cy="300037"/>
            <wp:effectExtent l="0" t="0" r="0" b="0"/>
            <wp:docPr id="37" name="Image 37"/>
            <wp:cNvGraphicFramePr>
              <a:graphicFrameLocks/>
            </wp:cNvGraphicFramePr>
            <a:graphic>
              <a:graphicData uri="http://schemas.openxmlformats.org/drawingml/2006/picture">
                <pic:pic>
                  <pic:nvPicPr>
                    <pic:cNvPr id="37" name="Image 37"/>
                    <pic:cNvPicPr/>
                  </pic:nvPicPr>
                  <pic:blipFill>
                    <a:blip r:embed="rId41" cstate="print"/>
                    <a:stretch>
                      <a:fillRect/>
                    </a:stretch>
                  </pic:blipFill>
                  <pic:spPr>
                    <a:xfrm>
                      <a:off x="0" y="0"/>
                      <a:ext cx="970867" cy="300037"/>
                    </a:xfrm>
                    <a:prstGeom prst="rect">
                      <a:avLst/>
                    </a:prstGeom>
                  </pic:spPr>
                </pic:pic>
              </a:graphicData>
            </a:graphic>
          </wp:inline>
        </w:drawing>
      </w:r>
      <w:r>
        <w:rPr>
          <w:sz w:val="20"/>
        </w:rPr>
      </w:r>
    </w:p>
    <w:p>
      <w:pPr>
        <w:pStyle w:val="BodyText"/>
        <w:rPr>
          <w:sz w:val="20"/>
        </w:rPr>
      </w:pPr>
    </w:p>
    <w:p>
      <w:pPr>
        <w:pStyle w:val="BodyText"/>
        <w:spacing w:before="109"/>
        <w:rPr>
          <w:sz w:val="20"/>
        </w:rPr>
      </w:pPr>
      <w:r>
        <w:rPr>
          <w:sz w:val="20"/>
        </w:rPr>
        <mc:AlternateContent>
          <mc:Choice Requires="wps">
            <w:drawing>
              <wp:anchor distT="0" distB="0" distL="0" distR="0" allowOverlap="1" layoutInCell="1" locked="0" behindDoc="1" simplePos="0" relativeHeight="487606272">
                <wp:simplePos x="0" y="0"/>
                <wp:positionH relativeFrom="page">
                  <wp:posOffset>721994</wp:posOffset>
                </wp:positionH>
                <wp:positionV relativeFrom="paragraph">
                  <wp:posOffset>232562</wp:posOffset>
                </wp:positionV>
                <wp:extent cx="6116320" cy="361950"/>
                <wp:effectExtent l="0" t="0" r="0" b="0"/>
                <wp:wrapTopAndBottom/>
                <wp:docPr id="38" name="Textbox 38"/>
                <wp:cNvGraphicFramePr>
                  <a:graphicFrameLocks/>
                </wp:cNvGraphicFramePr>
                <a:graphic>
                  <a:graphicData uri="http://schemas.microsoft.com/office/word/2010/wordprocessingShape">
                    <wps:wsp>
                      <wps:cNvPr id="38" name="Textbox 38"/>
                      <wps:cNvSpPr txBox="1"/>
                      <wps:spPr>
                        <a:xfrm>
                          <a:off x="0" y="0"/>
                          <a:ext cx="6116320" cy="361950"/>
                        </a:xfrm>
                        <a:prstGeom prst="rect">
                          <a:avLst/>
                        </a:prstGeom>
                        <a:ln w="3175">
                          <a:solidFill>
                            <a:srgbClr val="000000"/>
                          </a:solidFill>
                          <a:prstDash val="solid"/>
                        </a:ln>
                      </wps:spPr>
                      <wps:txbx>
                        <w:txbxContent>
                          <w:p>
                            <w:pPr>
                              <w:spacing w:line="259" w:lineRule="auto" w:before="18"/>
                              <w:ind w:left="3621" w:right="122" w:hanging="3494"/>
                              <w:jc w:val="left"/>
                              <w:rPr>
                                <w:b/>
                                <w:sz w:val="22"/>
                              </w:rPr>
                            </w:pPr>
                            <w:r>
                              <w:rPr>
                                <w:b/>
                                <w:sz w:val="21"/>
                              </w:rPr>
                              <w:t>PLIEGO</w:t>
                            </w:r>
                            <w:r>
                              <w:rPr>
                                <w:b/>
                                <w:spacing w:val="-14"/>
                                <w:sz w:val="21"/>
                              </w:rPr>
                              <w:t> </w:t>
                            </w:r>
                            <w:r>
                              <w:rPr>
                                <w:b/>
                                <w:sz w:val="21"/>
                              </w:rPr>
                              <w:t>DE</w:t>
                            </w:r>
                            <w:r>
                              <w:rPr>
                                <w:b/>
                                <w:spacing w:val="-13"/>
                                <w:sz w:val="21"/>
                              </w:rPr>
                              <w:t> </w:t>
                            </w:r>
                            <w:r>
                              <w:rPr>
                                <w:b/>
                                <w:sz w:val="21"/>
                              </w:rPr>
                              <w:t>PRESCRIPCIONES</w:t>
                            </w:r>
                            <w:r>
                              <w:rPr>
                                <w:b/>
                                <w:spacing w:val="-13"/>
                                <w:sz w:val="21"/>
                              </w:rPr>
                              <w:t> </w:t>
                            </w:r>
                            <w:r>
                              <w:rPr>
                                <w:b/>
                                <w:sz w:val="21"/>
                              </w:rPr>
                              <w:t>TÉCNICAS</w:t>
                            </w:r>
                            <w:r>
                              <w:rPr>
                                <w:b/>
                                <w:spacing w:val="-13"/>
                                <w:sz w:val="21"/>
                              </w:rPr>
                              <w:t> </w:t>
                            </w:r>
                            <w:r>
                              <w:rPr>
                                <w:b/>
                                <w:sz w:val="21"/>
                              </w:rPr>
                              <w:t>CORRESPONDIENTES</w:t>
                            </w:r>
                            <w:r>
                              <w:rPr>
                                <w:b/>
                                <w:spacing w:val="-11"/>
                                <w:sz w:val="21"/>
                              </w:rPr>
                              <w:t> </w:t>
                            </w:r>
                            <w:r>
                              <w:rPr>
                                <w:b/>
                                <w:sz w:val="21"/>
                              </w:rPr>
                              <w:t>AL</w:t>
                            </w:r>
                            <w:r>
                              <w:rPr>
                                <w:b/>
                                <w:spacing w:val="-10"/>
                                <w:sz w:val="21"/>
                              </w:rPr>
                              <w:t> </w:t>
                            </w:r>
                            <w:r>
                              <w:rPr>
                                <w:b/>
                                <w:color w:val="00000A"/>
                                <w:sz w:val="22"/>
                              </w:rPr>
                              <w:t>“</w:t>
                            </w:r>
                            <w:r>
                              <w:rPr>
                                <w:b/>
                                <w:sz w:val="22"/>
                              </w:rPr>
                              <w:t>SUMINISTRO</w:t>
                            </w:r>
                            <w:r>
                              <w:rPr>
                                <w:b/>
                                <w:spacing w:val="-14"/>
                                <w:sz w:val="22"/>
                              </w:rPr>
                              <w:t> </w:t>
                            </w:r>
                            <w:r>
                              <w:rPr>
                                <w:b/>
                                <w:sz w:val="22"/>
                              </w:rPr>
                              <w:t>DE</w:t>
                            </w:r>
                            <w:r>
                              <w:rPr>
                                <w:b/>
                                <w:spacing w:val="-14"/>
                                <w:sz w:val="22"/>
                              </w:rPr>
                              <w:t> </w:t>
                            </w:r>
                            <w:r>
                              <w:rPr>
                                <w:b/>
                                <w:sz w:val="22"/>
                              </w:rPr>
                              <w:t>PALA </w:t>
                            </w:r>
                            <w:r>
                              <w:rPr>
                                <w:b/>
                                <w:spacing w:val="-2"/>
                                <w:sz w:val="22"/>
                              </w:rPr>
                              <w:t>RETROEXCAVADORA</w:t>
                            </w:r>
                            <w:r>
                              <w:rPr>
                                <w:b/>
                                <w:color w:val="00000A"/>
                                <w:spacing w:val="-2"/>
                                <w:sz w:val="22"/>
                              </w:rPr>
                              <w:t>”</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6.849998pt;margin-top:18.311977pt;width:481.6pt;height:28.5pt;mso-position-horizontal-relative:page;mso-position-vertical-relative:paragraph;z-index:-15710208;mso-wrap-distance-left:0;mso-wrap-distance-right:0" type="#_x0000_t202" id="docshape1" filled="false" stroked="true" strokeweight=".25pt" strokecolor="#000000">
                <v:textbox inset="0,0,0,0">
                  <w:txbxContent>
                    <w:p>
                      <w:pPr>
                        <w:spacing w:line="259" w:lineRule="auto" w:before="18"/>
                        <w:ind w:left="3621" w:right="122" w:hanging="3494"/>
                        <w:jc w:val="left"/>
                        <w:rPr>
                          <w:b/>
                          <w:sz w:val="22"/>
                        </w:rPr>
                      </w:pPr>
                      <w:r>
                        <w:rPr>
                          <w:b/>
                          <w:sz w:val="21"/>
                        </w:rPr>
                        <w:t>PLIEGO</w:t>
                      </w:r>
                      <w:r>
                        <w:rPr>
                          <w:b/>
                          <w:spacing w:val="-14"/>
                          <w:sz w:val="21"/>
                        </w:rPr>
                        <w:t> </w:t>
                      </w:r>
                      <w:r>
                        <w:rPr>
                          <w:b/>
                          <w:sz w:val="21"/>
                        </w:rPr>
                        <w:t>DE</w:t>
                      </w:r>
                      <w:r>
                        <w:rPr>
                          <w:b/>
                          <w:spacing w:val="-13"/>
                          <w:sz w:val="21"/>
                        </w:rPr>
                        <w:t> </w:t>
                      </w:r>
                      <w:r>
                        <w:rPr>
                          <w:b/>
                          <w:sz w:val="21"/>
                        </w:rPr>
                        <w:t>PRESCRIPCIONES</w:t>
                      </w:r>
                      <w:r>
                        <w:rPr>
                          <w:b/>
                          <w:spacing w:val="-13"/>
                          <w:sz w:val="21"/>
                        </w:rPr>
                        <w:t> </w:t>
                      </w:r>
                      <w:r>
                        <w:rPr>
                          <w:b/>
                          <w:sz w:val="21"/>
                        </w:rPr>
                        <w:t>TÉCNICAS</w:t>
                      </w:r>
                      <w:r>
                        <w:rPr>
                          <w:b/>
                          <w:spacing w:val="-13"/>
                          <w:sz w:val="21"/>
                        </w:rPr>
                        <w:t> </w:t>
                      </w:r>
                      <w:r>
                        <w:rPr>
                          <w:b/>
                          <w:sz w:val="21"/>
                        </w:rPr>
                        <w:t>CORRESPONDIENTES</w:t>
                      </w:r>
                      <w:r>
                        <w:rPr>
                          <w:b/>
                          <w:spacing w:val="-11"/>
                          <w:sz w:val="21"/>
                        </w:rPr>
                        <w:t> </w:t>
                      </w:r>
                      <w:r>
                        <w:rPr>
                          <w:b/>
                          <w:sz w:val="21"/>
                        </w:rPr>
                        <w:t>AL</w:t>
                      </w:r>
                      <w:r>
                        <w:rPr>
                          <w:b/>
                          <w:spacing w:val="-10"/>
                          <w:sz w:val="21"/>
                        </w:rPr>
                        <w:t> </w:t>
                      </w:r>
                      <w:r>
                        <w:rPr>
                          <w:b/>
                          <w:color w:val="00000A"/>
                          <w:sz w:val="22"/>
                        </w:rPr>
                        <w:t>“</w:t>
                      </w:r>
                      <w:r>
                        <w:rPr>
                          <w:b/>
                          <w:sz w:val="22"/>
                        </w:rPr>
                        <w:t>SUMINISTRO</w:t>
                      </w:r>
                      <w:r>
                        <w:rPr>
                          <w:b/>
                          <w:spacing w:val="-14"/>
                          <w:sz w:val="22"/>
                        </w:rPr>
                        <w:t> </w:t>
                      </w:r>
                      <w:r>
                        <w:rPr>
                          <w:b/>
                          <w:sz w:val="22"/>
                        </w:rPr>
                        <w:t>DE</w:t>
                      </w:r>
                      <w:r>
                        <w:rPr>
                          <w:b/>
                          <w:spacing w:val="-14"/>
                          <w:sz w:val="22"/>
                        </w:rPr>
                        <w:t> </w:t>
                      </w:r>
                      <w:r>
                        <w:rPr>
                          <w:b/>
                          <w:sz w:val="22"/>
                        </w:rPr>
                        <w:t>PALA </w:t>
                      </w:r>
                      <w:r>
                        <w:rPr>
                          <w:b/>
                          <w:spacing w:val="-2"/>
                          <w:sz w:val="22"/>
                        </w:rPr>
                        <w:t>RETROEXCAVADORA</w:t>
                      </w:r>
                      <w:r>
                        <w:rPr>
                          <w:b/>
                          <w:color w:val="00000A"/>
                          <w:spacing w:val="-2"/>
                          <w:sz w:val="22"/>
                        </w:rPr>
                        <w:t>”</w:t>
                      </w:r>
                    </w:p>
                  </w:txbxContent>
                </v:textbox>
                <v:stroke dashstyle="solid"/>
                <w10:wrap type="topAndBottom"/>
              </v:shape>
            </w:pict>
          </mc:Fallback>
        </mc:AlternateContent>
      </w:r>
    </w:p>
    <w:p>
      <w:pPr>
        <w:pStyle w:val="BodyText"/>
        <w:spacing w:before="59"/>
        <w:rPr>
          <w:sz w:val="21"/>
        </w:rPr>
      </w:pPr>
    </w:p>
    <w:p>
      <w:pPr>
        <w:spacing w:before="0"/>
        <w:ind w:left="2" w:right="0" w:firstLine="0"/>
        <w:jc w:val="left"/>
        <w:rPr>
          <w:rFonts w:ascii="Arial"/>
          <w:b/>
          <w:sz w:val="21"/>
        </w:rPr>
      </w:pPr>
      <w:r>
        <w:rPr>
          <w:rFonts w:ascii="Arial"/>
          <w:b/>
          <w:spacing w:val="-2"/>
          <w:sz w:val="21"/>
        </w:rPr>
        <w:t>OBJETO</w:t>
      </w:r>
    </w:p>
    <w:p>
      <w:pPr>
        <w:pStyle w:val="BodyText"/>
        <w:spacing w:before="37"/>
        <w:rPr>
          <w:rFonts w:ascii="Arial"/>
          <w:b/>
          <w:sz w:val="21"/>
        </w:rPr>
      </w:pPr>
    </w:p>
    <w:p>
      <w:pPr>
        <w:spacing w:before="0"/>
        <w:ind w:left="2" w:right="1" w:firstLine="0"/>
        <w:jc w:val="both"/>
        <w:rPr>
          <w:sz w:val="21"/>
        </w:rPr>
      </w:pPr>
      <w:r>
        <w:rPr>
          <w:sz w:val="21"/>
        </w:rPr>
        <w:t>El</w:t>
      </w:r>
      <w:r>
        <w:rPr>
          <w:spacing w:val="-9"/>
          <w:sz w:val="21"/>
        </w:rPr>
        <w:t> </w:t>
      </w:r>
      <w:r>
        <w:rPr>
          <w:sz w:val="21"/>
        </w:rPr>
        <w:t>objeto</w:t>
      </w:r>
      <w:r>
        <w:rPr>
          <w:spacing w:val="-9"/>
          <w:sz w:val="21"/>
        </w:rPr>
        <w:t> </w:t>
      </w:r>
      <w:r>
        <w:rPr>
          <w:sz w:val="21"/>
        </w:rPr>
        <w:t>del</w:t>
      </w:r>
      <w:r>
        <w:rPr>
          <w:spacing w:val="-9"/>
          <w:sz w:val="21"/>
        </w:rPr>
        <w:t> </w:t>
      </w:r>
      <w:r>
        <w:rPr>
          <w:sz w:val="21"/>
        </w:rPr>
        <w:t>presente</w:t>
      </w:r>
      <w:r>
        <w:rPr>
          <w:spacing w:val="-9"/>
          <w:sz w:val="21"/>
        </w:rPr>
        <w:t> </w:t>
      </w:r>
      <w:r>
        <w:rPr>
          <w:sz w:val="21"/>
        </w:rPr>
        <w:t>contrato</w:t>
      </w:r>
      <w:r>
        <w:rPr>
          <w:spacing w:val="-9"/>
          <w:sz w:val="21"/>
        </w:rPr>
        <w:t> </w:t>
      </w:r>
      <w:r>
        <w:rPr>
          <w:sz w:val="21"/>
        </w:rPr>
        <w:t>es</w:t>
      </w:r>
      <w:r>
        <w:rPr>
          <w:spacing w:val="-9"/>
          <w:sz w:val="21"/>
        </w:rPr>
        <w:t> </w:t>
      </w:r>
      <w:r>
        <w:rPr>
          <w:sz w:val="21"/>
        </w:rPr>
        <w:t>el</w:t>
      </w:r>
      <w:r>
        <w:rPr>
          <w:spacing w:val="-5"/>
          <w:sz w:val="21"/>
        </w:rPr>
        <w:t> </w:t>
      </w:r>
      <w:r>
        <w:rPr>
          <w:sz w:val="20"/>
        </w:rPr>
        <w:t>suministro</w:t>
      </w:r>
      <w:r>
        <w:rPr>
          <w:spacing w:val="-12"/>
          <w:sz w:val="20"/>
        </w:rPr>
        <w:t> </w:t>
      </w:r>
      <w:r>
        <w:rPr>
          <w:sz w:val="20"/>
        </w:rPr>
        <w:t>de</w:t>
      </w:r>
      <w:r>
        <w:rPr>
          <w:spacing w:val="-10"/>
          <w:sz w:val="20"/>
        </w:rPr>
        <w:t> </w:t>
      </w:r>
      <w:r>
        <w:rPr>
          <w:color w:val="00000A"/>
          <w:sz w:val="21"/>
        </w:rPr>
        <w:t>una</w:t>
      </w:r>
      <w:r>
        <w:rPr>
          <w:color w:val="00000A"/>
          <w:spacing w:val="-13"/>
          <w:sz w:val="21"/>
        </w:rPr>
        <w:t> </w:t>
      </w:r>
      <w:r>
        <w:rPr>
          <w:color w:val="00000A"/>
          <w:sz w:val="21"/>
        </w:rPr>
        <w:t>pala</w:t>
      </w:r>
      <w:r>
        <w:rPr>
          <w:color w:val="00000A"/>
          <w:spacing w:val="-13"/>
          <w:sz w:val="21"/>
        </w:rPr>
        <w:t> </w:t>
      </w:r>
      <w:r>
        <w:rPr>
          <w:color w:val="00000A"/>
          <w:sz w:val="21"/>
        </w:rPr>
        <w:t>retroexcavadora,</w:t>
      </w:r>
      <w:r>
        <w:rPr>
          <w:color w:val="00000A"/>
          <w:spacing w:val="-12"/>
          <w:sz w:val="21"/>
        </w:rPr>
        <w:t> </w:t>
      </w:r>
      <w:r>
        <w:rPr>
          <w:color w:val="00000A"/>
          <w:sz w:val="21"/>
        </w:rPr>
        <w:t>con</w:t>
      </w:r>
      <w:r>
        <w:rPr>
          <w:color w:val="00000A"/>
          <w:spacing w:val="-12"/>
          <w:sz w:val="21"/>
        </w:rPr>
        <w:t> </w:t>
      </w:r>
      <w:r>
        <w:rPr>
          <w:color w:val="00000A"/>
          <w:sz w:val="21"/>
        </w:rPr>
        <w:t>arreglo</w:t>
      </w:r>
      <w:r>
        <w:rPr>
          <w:color w:val="00000A"/>
          <w:spacing w:val="-12"/>
          <w:sz w:val="21"/>
        </w:rPr>
        <w:t> </w:t>
      </w:r>
      <w:r>
        <w:rPr>
          <w:color w:val="00000A"/>
          <w:sz w:val="21"/>
        </w:rPr>
        <w:t>a</w:t>
      </w:r>
      <w:r>
        <w:rPr>
          <w:color w:val="00000A"/>
          <w:spacing w:val="-13"/>
          <w:sz w:val="21"/>
        </w:rPr>
        <w:t> </w:t>
      </w:r>
      <w:r>
        <w:rPr>
          <w:color w:val="00000A"/>
          <w:sz w:val="21"/>
        </w:rPr>
        <w:t>las</w:t>
      </w:r>
      <w:r>
        <w:rPr>
          <w:color w:val="00000A"/>
          <w:spacing w:val="-13"/>
          <w:sz w:val="21"/>
        </w:rPr>
        <w:t> </w:t>
      </w:r>
      <w:r>
        <w:rPr>
          <w:color w:val="00000A"/>
          <w:sz w:val="21"/>
        </w:rPr>
        <w:t>prescripciones</w:t>
      </w:r>
      <w:r>
        <w:rPr>
          <w:color w:val="00000A"/>
          <w:spacing w:val="-13"/>
          <w:sz w:val="21"/>
        </w:rPr>
        <w:t> </w:t>
      </w:r>
      <w:r>
        <w:rPr>
          <w:color w:val="00000A"/>
          <w:sz w:val="21"/>
        </w:rPr>
        <w:t>técnicas incluidas en el presente documento.</w:t>
      </w:r>
    </w:p>
    <w:p>
      <w:pPr>
        <w:pStyle w:val="BodyText"/>
        <w:spacing w:before="2"/>
        <w:rPr>
          <w:sz w:val="21"/>
        </w:rPr>
      </w:pPr>
    </w:p>
    <w:p>
      <w:pPr>
        <w:spacing w:line="276" w:lineRule="auto" w:before="0"/>
        <w:ind w:left="2" w:right="12" w:firstLine="0"/>
        <w:jc w:val="both"/>
        <w:rPr>
          <w:rFonts w:ascii="Arial MT" w:hAnsi="Arial MT"/>
          <w:sz w:val="21"/>
        </w:rPr>
      </w:pPr>
      <w:r>
        <w:rPr>
          <w:rFonts w:ascii="Arial MT" w:hAnsi="Arial MT"/>
          <w:sz w:val="21"/>
        </w:rPr>
        <w:t>La oferta técnica ha de incluir y justificar suficientemente todas las características que se definen como obligatorias, además de presentarse en castellano. Su incumplimiento supondrá la exclusión de la oferta del procedimiento de adjudicación.</w:t>
      </w:r>
    </w:p>
    <w:p>
      <w:pPr>
        <w:spacing w:before="241"/>
        <w:ind w:left="2" w:right="0" w:firstLine="0"/>
        <w:jc w:val="left"/>
        <w:rPr>
          <w:rFonts w:ascii="Arial" w:hAnsi="Arial"/>
          <w:b/>
          <w:sz w:val="21"/>
        </w:rPr>
      </w:pPr>
      <w:bookmarkStart w:name="FORMACIÓN" w:id="1"/>
      <w:bookmarkEnd w:id="1"/>
      <w:r>
        <w:rPr/>
      </w:r>
      <w:r>
        <w:rPr>
          <w:rFonts w:ascii="Arial" w:hAnsi="Arial"/>
          <w:b/>
          <w:spacing w:val="-2"/>
          <w:sz w:val="21"/>
        </w:rPr>
        <w:t>FORMACIÓN</w:t>
      </w:r>
    </w:p>
    <w:p>
      <w:pPr>
        <w:pStyle w:val="BodyText"/>
        <w:spacing w:before="1"/>
        <w:rPr>
          <w:rFonts w:ascii="Arial"/>
          <w:b/>
          <w:sz w:val="21"/>
        </w:rPr>
      </w:pPr>
    </w:p>
    <w:p>
      <w:pPr>
        <w:spacing w:before="0"/>
        <w:ind w:left="2" w:right="12" w:firstLine="0"/>
        <w:jc w:val="both"/>
        <w:rPr>
          <w:sz w:val="21"/>
        </w:rPr>
      </w:pPr>
      <w:r>
        <w:rPr>
          <w:sz w:val="21"/>
        </w:rPr>
        <w:t>El adjudicatario se comprometerá a formar por su cuenta al equipo de personal designado al efecto, con la finalidad de adquirir habilidades para reparar las averías más frecuentes, su correcto uso y mantenimiento diario. Así como todas las operaciones del equipo, tanto al personal de mantenimiento como a los operarios que van a realizar el servicio. En el caso de la formación técnica, será imprescindible que se lleve a cabo por parte de un ingeniero titulado del adjudicatario. En concreto:</w:t>
      </w:r>
    </w:p>
    <w:p>
      <w:pPr>
        <w:pStyle w:val="ListParagraph"/>
        <w:numPr>
          <w:ilvl w:val="0"/>
          <w:numId w:val="1"/>
        </w:numPr>
        <w:tabs>
          <w:tab w:pos="723" w:val="left" w:leader="none"/>
        </w:tabs>
        <w:spacing w:line="240" w:lineRule="auto" w:before="2" w:after="0"/>
        <w:ind w:left="723" w:right="2" w:hanging="360"/>
        <w:jc w:val="both"/>
        <w:rPr>
          <w:sz w:val="21"/>
        </w:rPr>
      </w:pPr>
      <w:r>
        <w:rPr>
          <w:sz w:val="21"/>
        </w:rPr>
        <w:t>Técnicos (aprox. 2) Se impartirá una formación del vehículo y sus equipos/implementos, para el mantenimiento preventivo y planificado, incluyendo planes a seguir, funcionamiento, puntos de control, niveles a comprobar, así como avisos y alarmas que disponga, medidas a tomar y posibles correctivos</w:t>
      </w:r>
      <w:r>
        <w:rPr>
          <w:spacing w:val="40"/>
          <w:sz w:val="21"/>
        </w:rPr>
        <w:t> </w:t>
      </w:r>
      <w:r>
        <w:rPr>
          <w:sz w:val="21"/>
        </w:rPr>
        <w:t>bajo asesoramiento*. Todos los gastos ocasionados con motivo de la formación correrán a cargo del </w:t>
      </w:r>
      <w:r>
        <w:rPr>
          <w:spacing w:val="-2"/>
          <w:sz w:val="21"/>
        </w:rPr>
        <w:t>adjudicatario.</w:t>
      </w:r>
    </w:p>
    <w:p>
      <w:pPr>
        <w:pStyle w:val="ListParagraph"/>
        <w:numPr>
          <w:ilvl w:val="0"/>
          <w:numId w:val="1"/>
        </w:numPr>
        <w:tabs>
          <w:tab w:pos="723" w:val="left" w:leader="none"/>
        </w:tabs>
        <w:spacing w:line="240" w:lineRule="auto" w:before="2" w:after="0"/>
        <w:ind w:left="723" w:right="4" w:hanging="360"/>
        <w:jc w:val="both"/>
        <w:rPr>
          <w:sz w:val="21"/>
        </w:rPr>
      </w:pPr>
      <w:r>
        <w:rPr>
          <w:sz w:val="21"/>
        </w:rPr>
        <w:t>Operarios (aprox 5) Se impartirá formación del funcionamiento del equipo y de los implementos instalados, así como de los puntos de engrase, puntos de control, alarmas y avisos que disponga y</w:t>
      </w:r>
      <w:r>
        <w:rPr>
          <w:spacing w:val="40"/>
          <w:sz w:val="21"/>
        </w:rPr>
        <w:t> </w:t>
      </w:r>
      <w:r>
        <w:rPr>
          <w:sz w:val="21"/>
        </w:rPr>
        <w:t>medidas a tomar. Todos los gastos ocasionados con motivo de la formación correrán a cargo del </w:t>
      </w:r>
      <w:r>
        <w:rPr>
          <w:spacing w:val="-2"/>
          <w:sz w:val="21"/>
        </w:rPr>
        <w:t>adjudicatario.</w:t>
      </w:r>
    </w:p>
    <w:p>
      <w:pPr>
        <w:spacing w:before="2"/>
        <w:ind w:left="2" w:right="16" w:firstLine="0"/>
        <w:jc w:val="both"/>
        <w:rPr>
          <w:sz w:val="21"/>
        </w:rPr>
      </w:pPr>
      <w:r>
        <w:rPr>
          <w:sz w:val="21"/>
        </w:rPr>
        <w:t>*Como se detallará en el punto de posventa, será necesario el adiestramiento para la posible solución de averías por parte del personal técnico de Servicios Municipales de Granadilla de Abona y bajo el asesoramiento del </w:t>
      </w:r>
      <w:r>
        <w:rPr>
          <w:spacing w:val="-2"/>
          <w:sz w:val="21"/>
        </w:rPr>
        <w:t>fabricante.</w:t>
      </w:r>
    </w:p>
    <w:p>
      <w:pPr>
        <w:spacing w:before="1"/>
        <w:ind w:left="723" w:right="0" w:firstLine="0"/>
        <w:jc w:val="both"/>
        <w:rPr>
          <w:sz w:val="21"/>
        </w:rPr>
      </w:pPr>
      <w:r>
        <w:rPr>
          <w:sz w:val="21"/>
        </w:rPr>
        <w:t>La</w:t>
      </w:r>
      <w:r>
        <w:rPr>
          <w:spacing w:val="-6"/>
          <w:sz w:val="21"/>
        </w:rPr>
        <w:t> </w:t>
      </w:r>
      <w:r>
        <w:rPr>
          <w:sz w:val="21"/>
        </w:rPr>
        <w:t>empresa</w:t>
      </w:r>
      <w:r>
        <w:rPr>
          <w:spacing w:val="-4"/>
          <w:sz w:val="21"/>
        </w:rPr>
        <w:t> </w:t>
      </w:r>
      <w:r>
        <w:rPr>
          <w:sz w:val="21"/>
        </w:rPr>
        <w:t>deberá</w:t>
      </w:r>
      <w:r>
        <w:rPr>
          <w:spacing w:val="-3"/>
          <w:sz w:val="21"/>
        </w:rPr>
        <w:t> </w:t>
      </w:r>
      <w:r>
        <w:rPr>
          <w:sz w:val="21"/>
        </w:rPr>
        <w:t>estar</w:t>
      </w:r>
      <w:r>
        <w:rPr>
          <w:spacing w:val="-3"/>
          <w:sz w:val="21"/>
        </w:rPr>
        <w:t> </w:t>
      </w:r>
      <w:r>
        <w:rPr>
          <w:sz w:val="21"/>
        </w:rPr>
        <w:t>autorizada</w:t>
      </w:r>
      <w:r>
        <w:rPr>
          <w:spacing w:val="-3"/>
          <w:sz w:val="21"/>
        </w:rPr>
        <w:t> </w:t>
      </w:r>
      <w:r>
        <w:rPr>
          <w:sz w:val="21"/>
        </w:rPr>
        <w:t>a</w:t>
      </w:r>
      <w:r>
        <w:rPr>
          <w:spacing w:val="-4"/>
          <w:sz w:val="21"/>
        </w:rPr>
        <w:t> </w:t>
      </w:r>
      <w:r>
        <w:rPr>
          <w:sz w:val="21"/>
        </w:rPr>
        <w:t>grabar</w:t>
      </w:r>
      <w:r>
        <w:rPr>
          <w:spacing w:val="-2"/>
          <w:sz w:val="21"/>
        </w:rPr>
        <w:t> </w:t>
      </w:r>
      <w:r>
        <w:rPr>
          <w:sz w:val="21"/>
        </w:rPr>
        <w:t>imagen</w:t>
      </w:r>
      <w:r>
        <w:rPr>
          <w:spacing w:val="-3"/>
          <w:sz w:val="21"/>
        </w:rPr>
        <w:t> </w:t>
      </w:r>
      <w:r>
        <w:rPr>
          <w:sz w:val="21"/>
        </w:rPr>
        <w:t>y</w:t>
      </w:r>
      <w:r>
        <w:rPr>
          <w:spacing w:val="-2"/>
          <w:sz w:val="21"/>
        </w:rPr>
        <w:t> </w:t>
      </w:r>
      <w:r>
        <w:rPr>
          <w:sz w:val="21"/>
        </w:rPr>
        <w:t>sonido</w:t>
      </w:r>
      <w:r>
        <w:rPr>
          <w:spacing w:val="-3"/>
          <w:sz w:val="21"/>
        </w:rPr>
        <w:t> </w:t>
      </w:r>
      <w:r>
        <w:rPr>
          <w:sz w:val="21"/>
        </w:rPr>
        <w:t>de</w:t>
      </w:r>
      <w:r>
        <w:rPr>
          <w:spacing w:val="-3"/>
          <w:sz w:val="21"/>
        </w:rPr>
        <w:t> </w:t>
      </w:r>
      <w:r>
        <w:rPr>
          <w:sz w:val="21"/>
        </w:rPr>
        <w:t>las</w:t>
      </w:r>
      <w:r>
        <w:rPr>
          <w:spacing w:val="-4"/>
          <w:sz w:val="21"/>
        </w:rPr>
        <w:t> </w:t>
      </w:r>
      <w:r>
        <w:rPr>
          <w:sz w:val="21"/>
        </w:rPr>
        <w:t>diferentes</w:t>
      </w:r>
      <w:r>
        <w:rPr>
          <w:spacing w:val="-3"/>
          <w:sz w:val="21"/>
        </w:rPr>
        <w:t> </w:t>
      </w:r>
      <w:r>
        <w:rPr>
          <w:spacing w:val="-2"/>
          <w:sz w:val="21"/>
        </w:rPr>
        <w:t>formaciones.</w:t>
      </w:r>
    </w:p>
    <w:p>
      <w:pPr>
        <w:spacing w:before="241"/>
        <w:ind w:left="2" w:right="0" w:firstLine="0"/>
        <w:jc w:val="left"/>
        <w:rPr>
          <w:rFonts w:ascii="Arial"/>
          <w:b/>
          <w:sz w:val="21"/>
        </w:rPr>
      </w:pPr>
      <w:bookmarkStart w:name="PLAZO DE ENTREGA" w:id="2"/>
      <w:bookmarkEnd w:id="2"/>
      <w:r>
        <w:rPr/>
      </w:r>
      <w:r>
        <w:rPr>
          <w:rFonts w:ascii="Arial"/>
          <w:b/>
          <w:sz w:val="21"/>
        </w:rPr>
        <w:t>PLAZO</w:t>
      </w:r>
      <w:r>
        <w:rPr>
          <w:rFonts w:ascii="Arial"/>
          <w:b/>
          <w:spacing w:val="-11"/>
          <w:sz w:val="21"/>
        </w:rPr>
        <w:t> </w:t>
      </w:r>
      <w:r>
        <w:rPr>
          <w:rFonts w:ascii="Arial"/>
          <w:b/>
          <w:sz w:val="21"/>
        </w:rPr>
        <w:t>DE</w:t>
      </w:r>
      <w:r>
        <w:rPr>
          <w:rFonts w:ascii="Arial"/>
          <w:b/>
          <w:spacing w:val="-10"/>
          <w:sz w:val="21"/>
        </w:rPr>
        <w:t> </w:t>
      </w:r>
      <w:r>
        <w:rPr>
          <w:rFonts w:ascii="Arial"/>
          <w:b/>
          <w:spacing w:val="-2"/>
          <w:sz w:val="21"/>
        </w:rPr>
        <w:t>ENTREGA</w:t>
      </w:r>
    </w:p>
    <w:p>
      <w:pPr>
        <w:pStyle w:val="BodyText"/>
        <w:spacing w:before="1"/>
        <w:rPr>
          <w:rFonts w:ascii="Arial"/>
          <w:b/>
          <w:sz w:val="21"/>
        </w:rPr>
      </w:pPr>
    </w:p>
    <w:p>
      <w:pPr>
        <w:pStyle w:val="BodyText"/>
        <w:ind w:left="2"/>
      </w:pPr>
      <w:r>
        <w:rPr/>
        <w:t>El</w:t>
      </w:r>
      <w:r>
        <w:rPr>
          <w:spacing w:val="-3"/>
        </w:rPr>
        <w:t> </w:t>
      </w:r>
      <w:r>
        <w:rPr/>
        <w:t>adjudicatario</w:t>
      </w:r>
      <w:r>
        <w:rPr>
          <w:spacing w:val="-2"/>
        </w:rPr>
        <w:t> </w:t>
      </w:r>
      <w:r>
        <w:rPr/>
        <w:t>deberá</w:t>
      </w:r>
      <w:r>
        <w:rPr>
          <w:spacing w:val="-3"/>
        </w:rPr>
        <w:t> </w:t>
      </w:r>
      <w:r>
        <w:rPr/>
        <w:t>realizar</w:t>
      </w:r>
      <w:r>
        <w:rPr>
          <w:spacing w:val="-2"/>
        </w:rPr>
        <w:t> </w:t>
      </w:r>
      <w:r>
        <w:rPr/>
        <w:t>la</w:t>
      </w:r>
      <w:r>
        <w:rPr>
          <w:spacing w:val="-3"/>
        </w:rPr>
        <w:t> </w:t>
      </w:r>
      <w:r>
        <w:rPr/>
        <w:t>entrega</w:t>
      </w:r>
      <w:r>
        <w:rPr>
          <w:spacing w:val="-3"/>
        </w:rPr>
        <w:t> </w:t>
      </w:r>
      <w:r>
        <w:rPr/>
        <w:t>de</w:t>
      </w:r>
      <w:r>
        <w:rPr>
          <w:spacing w:val="-3"/>
        </w:rPr>
        <w:t> </w:t>
      </w:r>
      <w:r>
        <w:rPr/>
        <w:t>los</w:t>
      </w:r>
      <w:r>
        <w:rPr>
          <w:spacing w:val="-3"/>
        </w:rPr>
        <w:t> </w:t>
      </w:r>
      <w:r>
        <w:rPr/>
        <w:t>vehículos</w:t>
      </w:r>
      <w:r>
        <w:rPr>
          <w:spacing w:val="-3"/>
        </w:rPr>
        <w:t> </w:t>
      </w:r>
      <w:r>
        <w:rPr/>
        <w:t>de</w:t>
      </w:r>
      <w:r>
        <w:rPr>
          <w:spacing w:val="-3"/>
        </w:rPr>
        <w:t> </w:t>
      </w:r>
      <w:r>
        <w:rPr/>
        <w:t>ambos</w:t>
      </w:r>
      <w:r>
        <w:rPr>
          <w:spacing w:val="-3"/>
        </w:rPr>
        <w:t> </w:t>
      </w:r>
      <w:r>
        <w:rPr/>
        <w:t>lotes</w:t>
      </w:r>
      <w:r>
        <w:rPr>
          <w:spacing w:val="-3"/>
        </w:rPr>
        <w:t> </w:t>
      </w:r>
      <w:r>
        <w:rPr/>
        <w:t>objeto</w:t>
      </w:r>
      <w:r>
        <w:rPr>
          <w:spacing w:val="-2"/>
        </w:rPr>
        <w:t> </w:t>
      </w:r>
      <w:r>
        <w:rPr/>
        <w:t>del</w:t>
      </w:r>
      <w:r>
        <w:rPr>
          <w:spacing w:val="-3"/>
        </w:rPr>
        <w:t> </w:t>
      </w:r>
      <w:r>
        <w:rPr/>
        <w:t>contrato</w:t>
      </w:r>
      <w:r>
        <w:rPr>
          <w:spacing w:val="-2"/>
        </w:rPr>
        <w:t> </w:t>
      </w:r>
      <w:r>
        <w:rPr/>
        <w:t>en</w:t>
      </w:r>
      <w:r>
        <w:rPr>
          <w:spacing w:val="-2"/>
        </w:rPr>
        <w:t> </w:t>
      </w:r>
      <w:r>
        <w:rPr/>
        <w:t>un plazo máximo de </w:t>
      </w:r>
      <w:r>
        <w:rPr>
          <w:b/>
        </w:rPr>
        <w:t>60 días </w:t>
      </w:r>
      <w:r>
        <w:rPr/>
        <w:t>a contar desde la fecha de formalización del contrato.</w:t>
      </w:r>
    </w:p>
    <w:p>
      <w:pPr>
        <w:pStyle w:val="BodyText"/>
        <w:ind w:left="2"/>
      </w:pPr>
      <w:r>
        <w:rPr/>
        <w:t>La</w:t>
      </w:r>
      <w:r>
        <w:rPr>
          <w:spacing w:val="-4"/>
        </w:rPr>
        <w:t> </w:t>
      </w:r>
      <w:r>
        <w:rPr/>
        <w:t>entrega</w:t>
      </w:r>
      <w:r>
        <w:rPr>
          <w:spacing w:val="-4"/>
        </w:rPr>
        <w:t> </w:t>
      </w:r>
      <w:r>
        <w:rPr/>
        <w:t>deberá</w:t>
      </w:r>
      <w:r>
        <w:rPr>
          <w:spacing w:val="-4"/>
        </w:rPr>
        <w:t> </w:t>
      </w:r>
      <w:r>
        <w:rPr/>
        <w:t>efectuarse</w:t>
      </w:r>
      <w:r>
        <w:rPr>
          <w:spacing w:val="-4"/>
        </w:rPr>
        <w:t> </w:t>
      </w:r>
      <w:r>
        <w:rPr/>
        <w:t>en</w:t>
      </w:r>
      <w:r>
        <w:rPr>
          <w:spacing w:val="-3"/>
        </w:rPr>
        <w:t> </w:t>
      </w:r>
      <w:r>
        <w:rPr/>
        <w:t>las</w:t>
      </w:r>
      <w:r>
        <w:rPr>
          <w:spacing w:val="-4"/>
        </w:rPr>
        <w:t> </w:t>
      </w:r>
      <w:r>
        <w:rPr/>
        <w:t>instalaciones</w:t>
      </w:r>
      <w:r>
        <w:rPr>
          <w:spacing w:val="-4"/>
        </w:rPr>
        <w:t> </w:t>
      </w:r>
      <w:r>
        <w:rPr/>
        <w:t>municipales</w:t>
      </w:r>
      <w:r>
        <w:rPr>
          <w:spacing w:val="-4"/>
        </w:rPr>
        <w:t> </w:t>
      </w:r>
      <w:r>
        <w:rPr/>
        <w:t>designadas</w:t>
      </w:r>
      <w:r>
        <w:rPr>
          <w:spacing w:val="-4"/>
        </w:rPr>
        <w:t> </w:t>
      </w:r>
      <w:r>
        <w:rPr/>
        <w:t>por</w:t>
      </w:r>
      <w:r>
        <w:rPr>
          <w:spacing w:val="-3"/>
        </w:rPr>
        <w:t> </w:t>
      </w:r>
      <w:r>
        <w:rPr/>
        <w:t>Sermugran,</w:t>
      </w:r>
      <w:r>
        <w:rPr>
          <w:spacing w:val="-3"/>
        </w:rPr>
        <w:t> </w:t>
      </w:r>
      <w:r>
        <w:rPr/>
        <w:t>previa coordinación con el servicio técnico correspondiente.</w:t>
      </w:r>
    </w:p>
    <w:p>
      <w:pPr>
        <w:pStyle w:val="BodyText"/>
        <w:ind w:left="2" w:right="12"/>
      </w:pPr>
      <w:r>
        <w:rPr/>
        <w:t>El incumplimiento del plazo establecido podrá dar lugar a la aplicación de penalidades conforme a lo</w:t>
      </w:r>
      <w:r>
        <w:rPr>
          <w:spacing w:val="-2"/>
        </w:rPr>
        <w:t> </w:t>
      </w:r>
      <w:r>
        <w:rPr/>
        <w:t>dispuesto</w:t>
      </w:r>
      <w:r>
        <w:rPr>
          <w:spacing w:val="-2"/>
        </w:rPr>
        <w:t> </w:t>
      </w:r>
      <w:r>
        <w:rPr/>
        <w:t>en</w:t>
      </w:r>
      <w:r>
        <w:rPr>
          <w:spacing w:val="-2"/>
        </w:rPr>
        <w:t> </w:t>
      </w:r>
      <w:r>
        <w:rPr/>
        <w:t>la</w:t>
      </w:r>
      <w:r>
        <w:rPr>
          <w:spacing w:val="-3"/>
        </w:rPr>
        <w:t> </w:t>
      </w:r>
      <w:r>
        <w:rPr/>
        <w:t>Ley</w:t>
      </w:r>
      <w:r>
        <w:rPr>
          <w:spacing w:val="-2"/>
        </w:rPr>
        <w:t> </w:t>
      </w:r>
      <w:r>
        <w:rPr/>
        <w:t>9/2017,</w:t>
      </w:r>
      <w:r>
        <w:rPr>
          <w:spacing w:val="-2"/>
        </w:rPr>
        <w:t> </w:t>
      </w:r>
      <w:r>
        <w:rPr/>
        <w:t>de</w:t>
      </w:r>
      <w:r>
        <w:rPr>
          <w:spacing w:val="-3"/>
        </w:rPr>
        <w:t> </w:t>
      </w:r>
      <w:r>
        <w:rPr/>
        <w:t>8</w:t>
      </w:r>
      <w:r>
        <w:rPr>
          <w:spacing w:val="-2"/>
        </w:rPr>
        <w:t> </w:t>
      </w:r>
      <w:r>
        <w:rPr/>
        <w:t>de</w:t>
      </w:r>
      <w:r>
        <w:rPr>
          <w:spacing w:val="-3"/>
        </w:rPr>
        <w:t> </w:t>
      </w:r>
      <w:r>
        <w:rPr/>
        <w:t>noviembre,</w:t>
      </w:r>
      <w:r>
        <w:rPr>
          <w:spacing w:val="-2"/>
        </w:rPr>
        <w:t> </w:t>
      </w:r>
      <w:r>
        <w:rPr/>
        <w:t>de</w:t>
      </w:r>
      <w:r>
        <w:rPr>
          <w:spacing w:val="-3"/>
        </w:rPr>
        <w:t> </w:t>
      </w:r>
      <w:r>
        <w:rPr/>
        <w:t>Contratos</w:t>
      </w:r>
      <w:r>
        <w:rPr>
          <w:spacing w:val="-3"/>
        </w:rPr>
        <w:t> </w:t>
      </w:r>
      <w:r>
        <w:rPr/>
        <w:t>del</w:t>
      </w:r>
      <w:r>
        <w:rPr>
          <w:spacing w:val="-3"/>
        </w:rPr>
        <w:t> </w:t>
      </w:r>
      <w:r>
        <w:rPr/>
        <w:t>Sector</w:t>
      </w:r>
      <w:r>
        <w:rPr>
          <w:spacing w:val="-2"/>
        </w:rPr>
        <w:t> </w:t>
      </w:r>
      <w:r>
        <w:rPr/>
        <w:t>Público</w:t>
      </w:r>
      <w:r>
        <w:rPr>
          <w:spacing w:val="-2"/>
        </w:rPr>
        <w:t> </w:t>
      </w:r>
      <w:r>
        <w:rPr/>
        <w:t>y</w:t>
      </w:r>
      <w:r>
        <w:rPr>
          <w:spacing w:val="-2"/>
        </w:rPr>
        <w:t> </w:t>
      </w:r>
      <w:r>
        <w:rPr/>
        <w:t>en</w:t>
      </w:r>
      <w:r>
        <w:rPr>
          <w:spacing w:val="-2"/>
        </w:rPr>
        <w:t> </w:t>
      </w:r>
      <w:r>
        <w:rPr/>
        <w:t>el</w:t>
      </w:r>
      <w:r>
        <w:rPr>
          <w:spacing w:val="-3"/>
        </w:rPr>
        <w:t> </w:t>
      </w:r>
      <w:r>
        <w:rPr/>
        <w:t>pliego</w:t>
      </w:r>
      <w:r>
        <w:rPr>
          <w:spacing w:val="-2"/>
        </w:rPr>
        <w:t> </w:t>
      </w:r>
      <w:r>
        <w:rPr/>
        <w:t>de cláusulas administrativas particulares</w:t>
      </w:r>
      <w:r>
        <w:rPr>
          <w:color w:val="148366"/>
        </w:rPr>
        <w:t>.</w:t>
      </w:r>
    </w:p>
    <w:p>
      <w:pPr>
        <w:spacing w:before="240"/>
        <w:ind w:left="2" w:right="0" w:firstLine="0"/>
        <w:jc w:val="left"/>
        <w:rPr>
          <w:rFonts w:ascii="Arial"/>
          <w:b/>
          <w:sz w:val="21"/>
        </w:rPr>
      </w:pPr>
      <w:bookmarkStart w:name="CONDICIONES DE ENTREGA" w:id="3"/>
      <w:bookmarkEnd w:id="3"/>
      <w:r>
        <w:rPr/>
      </w:r>
      <w:r>
        <w:rPr>
          <w:rFonts w:ascii="Arial"/>
          <w:b/>
          <w:spacing w:val="-2"/>
          <w:sz w:val="21"/>
        </w:rPr>
        <w:t>CONDICIONES</w:t>
      </w:r>
      <w:r>
        <w:rPr>
          <w:rFonts w:ascii="Arial"/>
          <w:b/>
          <w:spacing w:val="-6"/>
          <w:sz w:val="21"/>
        </w:rPr>
        <w:t> </w:t>
      </w:r>
      <w:r>
        <w:rPr>
          <w:rFonts w:ascii="Arial"/>
          <w:b/>
          <w:spacing w:val="-2"/>
          <w:sz w:val="21"/>
        </w:rPr>
        <w:t>DE</w:t>
      </w:r>
      <w:r>
        <w:rPr>
          <w:rFonts w:ascii="Arial"/>
          <w:b/>
          <w:spacing w:val="-5"/>
          <w:sz w:val="21"/>
        </w:rPr>
        <w:t> </w:t>
      </w:r>
      <w:r>
        <w:rPr>
          <w:rFonts w:ascii="Arial"/>
          <w:b/>
          <w:spacing w:val="-2"/>
          <w:sz w:val="21"/>
        </w:rPr>
        <w:t>ENTREGA</w:t>
      </w:r>
    </w:p>
    <w:p>
      <w:pPr>
        <w:pStyle w:val="BodyText"/>
        <w:spacing w:before="1"/>
        <w:rPr>
          <w:rFonts w:ascii="Arial"/>
          <w:b/>
          <w:sz w:val="21"/>
        </w:rPr>
      </w:pPr>
    </w:p>
    <w:p>
      <w:pPr>
        <w:spacing w:before="0"/>
        <w:ind w:left="2" w:right="10" w:firstLine="0"/>
        <w:jc w:val="both"/>
        <w:rPr>
          <w:sz w:val="22"/>
        </w:rPr>
      </w:pPr>
      <w:r>
        <w:rPr>
          <w:sz w:val="22"/>
        </w:rPr>
        <w:t>La máquina que se suministre será nueva a estrenar y se entregará matriculada y apta para su uso en la vía pública, tanto funcional como administrativamente, con toda la documentación exigible. El suministro</w:t>
      </w:r>
      <w:r>
        <w:rPr>
          <w:spacing w:val="40"/>
          <w:sz w:val="22"/>
        </w:rPr>
        <w:t> </w:t>
      </w:r>
      <w:r>
        <w:rPr>
          <w:sz w:val="22"/>
        </w:rPr>
        <w:t>deberá contemplar como mínimo los requisitos que se indican en este Pliego. Las características técnicas de los vehículos y sus equipos, así como las de los implementos necesarios y las especificaciones requeridas se exponen en este Pliego.</w:t>
      </w:r>
    </w:p>
    <w:p>
      <w:pPr>
        <w:spacing w:after="0"/>
        <w:jc w:val="both"/>
        <w:rPr>
          <w:sz w:val="22"/>
        </w:rPr>
        <w:sectPr>
          <w:pgSz w:w="11910" w:h="16840"/>
          <w:pgMar w:top="1420" w:bottom="280" w:left="1133" w:right="1133"/>
        </w:sectPr>
      </w:pPr>
    </w:p>
    <w:p>
      <w:pPr>
        <w:spacing w:line="240" w:lineRule="auto"/>
        <w:ind w:left="1" w:right="0" w:firstLine="0"/>
        <w:rPr>
          <w:sz w:val="20"/>
        </w:rPr>
      </w:pPr>
      <w:r>
        <w:rPr>
          <w:sz w:val="20"/>
        </w:rPr>
        <w:drawing>
          <wp:inline distT="0" distB="0" distL="0" distR="0">
            <wp:extent cx="970867" cy="300037"/>
            <wp:effectExtent l="0" t="0" r="0" b="0"/>
            <wp:docPr id="39" name="Image 39"/>
            <wp:cNvGraphicFramePr>
              <a:graphicFrameLocks/>
            </wp:cNvGraphicFramePr>
            <a:graphic>
              <a:graphicData uri="http://schemas.openxmlformats.org/drawingml/2006/picture">
                <pic:pic>
                  <pic:nvPicPr>
                    <pic:cNvPr id="39" name="Image 39"/>
                    <pic:cNvPicPr/>
                  </pic:nvPicPr>
                  <pic:blipFill>
                    <a:blip r:embed="rId41" cstate="print"/>
                    <a:stretch>
                      <a:fillRect/>
                    </a:stretch>
                  </pic:blipFill>
                  <pic:spPr>
                    <a:xfrm>
                      <a:off x="0" y="0"/>
                      <a:ext cx="970867" cy="300037"/>
                    </a:xfrm>
                    <a:prstGeom prst="rect">
                      <a:avLst/>
                    </a:prstGeom>
                  </pic:spPr>
                </pic:pic>
              </a:graphicData>
            </a:graphic>
          </wp:inline>
        </w:drawing>
      </w:r>
      <w:r>
        <w:rPr>
          <w:sz w:val="20"/>
        </w:rPr>
      </w:r>
    </w:p>
    <w:p>
      <w:pPr>
        <w:pStyle w:val="BodyText"/>
        <w:rPr>
          <w:sz w:val="22"/>
        </w:rPr>
      </w:pPr>
    </w:p>
    <w:p>
      <w:pPr>
        <w:pStyle w:val="BodyText"/>
        <w:spacing w:before="86"/>
        <w:rPr>
          <w:sz w:val="22"/>
        </w:rPr>
      </w:pPr>
    </w:p>
    <w:p>
      <w:pPr>
        <w:spacing w:before="1"/>
        <w:ind w:left="2" w:right="8" w:firstLine="0"/>
        <w:jc w:val="both"/>
        <w:rPr>
          <w:sz w:val="22"/>
        </w:rPr>
      </w:pPr>
      <w:r>
        <w:rPr>
          <w:sz w:val="22"/>
        </w:rPr>
        <w:t>La máquina deberá ser recibida por Sermugran y cuando las máquinas no se encuentren en estado de ser recibidas, se hará constar señalándose los defectos observados y se detallará las instrucciones precisas</w:t>
      </w:r>
      <w:r>
        <w:rPr>
          <w:spacing w:val="40"/>
          <w:sz w:val="22"/>
        </w:rPr>
        <w:t> </w:t>
      </w:r>
      <w:r>
        <w:rPr>
          <w:sz w:val="22"/>
        </w:rPr>
        <w:t>fijando un plazo para remediar aquellos. Si transcurrido dicho plazo el adjudicatario no lo hubiese efectuado podrá concederse otro nuevo plazo. La recepción tendrá lugar una vez finalizadas las pruebas correspondientes. En todo caso deberán entregarse en condiciones de circulación.</w:t>
      </w:r>
    </w:p>
    <w:p>
      <w:pPr>
        <w:spacing w:before="40"/>
        <w:ind w:left="2" w:right="0" w:firstLine="0"/>
        <w:jc w:val="left"/>
        <w:rPr>
          <w:rFonts w:ascii="Arial" w:hAnsi="Arial"/>
          <w:b/>
          <w:sz w:val="21"/>
        </w:rPr>
      </w:pPr>
      <w:bookmarkStart w:name="DOCUMENTACIÓN" w:id="4"/>
      <w:bookmarkEnd w:id="4"/>
      <w:r>
        <w:rPr/>
      </w:r>
      <w:r>
        <w:rPr>
          <w:rFonts w:ascii="Arial" w:hAnsi="Arial"/>
          <w:b/>
          <w:spacing w:val="-2"/>
          <w:sz w:val="21"/>
        </w:rPr>
        <w:t>DOCUMENTACIÓN</w:t>
      </w:r>
    </w:p>
    <w:p>
      <w:pPr>
        <w:pStyle w:val="BodyText"/>
        <w:spacing w:before="35"/>
        <w:rPr>
          <w:rFonts w:ascii="Arial"/>
          <w:b/>
          <w:sz w:val="21"/>
        </w:rPr>
      </w:pPr>
    </w:p>
    <w:p>
      <w:pPr>
        <w:spacing w:before="0"/>
        <w:ind w:left="2" w:right="0" w:firstLine="0"/>
        <w:jc w:val="left"/>
        <w:rPr>
          <w:sz w:val="22"/>
        </w:rPr>
      </w:pPr>
      <w:r>
        <w:rPr>
          <w:sz w:val="22"/>
        </w:rPr>
        <w:t>El</w:t>
      </w:r>
      <w:r>
        <w:rPr>
          <w:spacing w:val="-4"/>
          <w:sz w:val="22"/>
        </w:rPr>
        <w:t> </w:t>
      </w:r>
      <w:r>
        <w:rPr>
          <w:sz w:val="22"/>
        </w:rPr>
        <w:t>vehículo</w:t>
      </w:r>
      <w:r>
        <w:rPr>
          <w:spacing w:val="40"/>
          <w:sz w:val="22"/>
        </w:rPr>
        <w:t> </w:t>
      </w:r>
      <w:r>
        <w:rPr>
          <w:sz w:val="22"/>
        </w:rPr>
        <w:t>se</w:t>
      </w:r>
      <w:r>
        <w:rPr>
          <w:spacing w:val="-4"/>
          <w:sz w:val="22"/>
        </w:rPr>
        <w:t> </w:t>
      </w:r>
      <w:r>
        <w:rPr>
          <w:sz w:val="22"/>
        </w:rPr>
        <w:t>entregará</w:t>
      </w:r>
      <w:r>
        <w:rPr>
          <w:spacing w:val="-4"/>
          <w:sz w:val="22"/>
        </w:rPr>
        <w:t> </w:t>
      </w:r>
      <w:r>
        <w:rPr>
          <w:sz w:val="22"/>
        </w:rPr>
        <w:t>como</w:t>
      </w:r>
      <w:r>
        <w:rPr>
          <w:spacing w:val="-3"/>
          <w:sz w:val="22"/>
        </w:rPr>
        <w:t> </w:t>
      </w:r>
      <w:r>
        <w:rPr>
          <w:sz w:val="22"/>
        </w:rPr>
        <w:t>mínimo</w:t>
      </w:r>
      <w:r>
        <w:rPr>
          <w:spacing w:val="-3"/>
          <w:sz w:val="22"/>
        </w:rPr>
        <w:t> </w:t>
      </w:r>
      <w:r>
        <w:rPr>
          <w:sz w:val="22"/>
        </w:rPr>
        <w:t>con</w:t>
      </w:r>
      <w:r>
        <w:rPr>
          <w:spacing w:val="-3"/>
          <w:sz w:val="22"/>
        </w:rPr>
        <w:t> </w:t>
      </w:r>
      <w:r>
        <w:rPr>
          <w:sz w:val="22"/>
        </w:rPr>
        <w:t>la</w:t>
      </w:r>
      <w:r>
        <w:rPr>
          <w:spacing w:val="-4"/>
          <w:sz w:val="22"/>
        </w:rPr>
        <w:t> </w:t>
      </w:r>
      <w:r>
        <w:rPr>
          <w:sz w:val="22"/>
        </w:rPr>
        <w:t>siguiente</w:t>
      </w:r>
      <w:r>
        <w:rPr>
          <w:spacing w:val="-4"/>
          <w:sz w:val="22"/>
        </w:rPr>
        <w:t> </w:t>
      </w:r>
      <w:r>
        <w:rPr>
          <w:sz w:val="22"/>
        </w:rPr>
        <w:t>documentación</w:t>
      </w:r>
      <w:r>
        <w:rPr>
          <w:spacing w:val="-3"/>
          <w:sz w:val="22"/>
        </w:rPr>
        <w:t> </w:t>
      </w:r>
      <w:r>
        <w:rPr>
          <w:sz w:val="22"/>
        </w:rPr>
        <w:t>en</w:t>
      </w:r>
      <w:r>
        <w:rPr>
          <w:spacing w:val="-3"/>
          <w:sz w:val="22"/>
        </w:rPr>
        <w:t> </w:t>
      </w:r>
      <w:r>
        <w:rPr>
          <w:sz w:val="22"/>
        </w:rPr>
        <w:t>castellano,</w:t>
      </w:r>
      <w:r>
        <w:rPr>
          <w:spacing w:val="-3"/>
          <w:sz w:val="22"/>
        </w:rPr>
        <w:t> </w:t>
      </w:r>
      <w:r>
        <w:rPr>
          <w:sz w:val="22"/>
        </w:rPr>
        <w:t>tanto</w:t>
      </w:r>
      <w:r>
        <w:rPr>
          <w:spacing w:val="-3"/>
          <w:sz w:val="22"/>
        </w:rPr>
        <w:t> </w:t>
      </w:r>
      <w:r>
        <w:rPr>
          <w:sz w:val="22"/>
        </w:rPr>
        <w:t>en</w:t>
      </w:r>
      <w:r>
        <w:rPr>
          <w:spacing w:val="-3"/>
          <w:sz w:val="22"/>
        </w:rPr>
        <w:t> </w:t>
      </w:r>
      <w:r>
        <w:rPr>
          <w:sz w:val="22"/>
        </w:rPr>
        <w:t>soporte</w:t>
      </w:r>
      <w:r>
        <w:rPr>
          <w:spacing w:val="-4"/>
          <w:sz w:val="22"/>
        </w:rPr>
        <w:t> </w:t>
      </w:r>
      <w:r>
        <w:rPr>
          <w:sz w:val="22"/>
        </w:rPr>
        <w:t>digital como en papel:</w:t>
      </w:r>
    </w:p>
    <w:p>
      <w:pPr>
        <w:pStyle w:val="ListParagraph"/>
        <w:numPr>
          <w:ilvl w:val="0"/>
          <w:numId w:val="1"/>
        </w:numPr>
        <w:tabs>
          <w:tab w:pos="723" w:val="left" w:leader="none"/>
        </w:tabs>
        <w:spacing w:line="240" w:lineRule="auto" w:before="0" w:after="0"/>
        <w:ind w:left="723" w:right="10" w:hanging="360"/>
        <w:jc w:val="left"/>
        <w:rPr>
          <w:sz w:val="22"/>
        </w:rPr>
      </w:pPr>
      <w:r>
        <w:rPr>
          <w:sz w:val="22"/>
        </w:rPr>
        <w:t>Original y copia de la ficha técnica del vehículo y placas de matrícula, las cuales estarán colocadas en el vehículo.</w:t>
      </w:r>
    </w:p>
    <w:p>
      <w:pPr>
        <w:pStyle w:val="ListParagraph"/>
        <w:numPr>
          <w:ilvl w:val="0"/>
          <w:numId w:val="1"/>
        </w:numPr>
        <w:tabs>
          <w:tab w:pos="722" w:val="left" w:leader="none"/>
        </w:tabs>
        <w:spacing w:line="240" w:lineRule="auto" w:before="0" w:after="0"/>
        <w:ind w:left="722" w:right="0" w:hanging="359"/>
        <w:jc w:val="left"/>
        <w:rPr>
          <w:sz w:val="22"/>
        </w:rPr>
      </w:pPr>
      <w:r>
        <w:rPr>
          <w:sz w:val="22"/>
        </w:rPr>
        <w:t>Copia</w:t>
      </w:r>
      <w:r>
        <w:rPr>
          <w:spacing w:val="-4"/>
          <w:sz w:val="22"/>
        </w:rPr>
        <w:t> </w:t>
      </w:r>
      <w:r>
        <w:rPr>
          <w:sz w:val="22"/>
        </w:rPr>
        <w:t>de</w:t>
      </w:r>
      <w:r>
        <w:rPr>
          <w:spacing w:val="-4"/>
          <w:sz w:val="22"/>
        </w:rPr>
        <w:t> </w:t>
      </w:r>
      <w:r>
        <w:rPr>
          <w:sz w:val="22"/>
        </w:rPr>
        <w:t>la</w:t>
      </w:r>
      <w:r>
        <w:rPr>
          <w:spacing w:val="-4"/>
          <w:sz w:val="22"/>
        </w:rPr>
        <w:t> </w:t>
      </w:r>
      <w:r>
        <w:rPr>
          <w:sz w:val="22"/>
        </w:rPr>
        <w:t>chapa</w:t>
      </w:r>
      <w:r>
        <w:rPr>
          <w:spacing w:val="-3"/>
          <w:sz w:val="22"/>
        </w:rPr>
        <w:t> </w:t>
      </w:r>
      <w:r>
        <w:rPr>
          <w:sz w:val="22"/>
        </w:rPr>
        <w:t>de</w:t>
      </w:r>
      <w:r>
        <w:rPr>
          <w:spacing w:val="-4"/>
          <w:sz w:val="22"/>
        </w:rPr>
        <w:t> </w:t>
      </w:r>
      <w:r>
        <w:rPr>
          <w:sz w:val="22"/>
        </w:rPr>
        <w:t>identificación</w:t>
      </w:r>
      <w:r>
        <w:rPr>
          <w:spacing w:val="-3"/>
          <w:sz w:val="22"/>
        </w:rPr>
        <w:t> </w:t>
      </w:r>
      <w:r>
        <w:rPr>
          <w:sz w:val="22"/>
        </w:rPr>
        <w:t>y</w:t>
      </w:r>
      <w:r>
        <w:rPr>
          <w:spacing w:val="-2"/>
          <w:sz w:val="22"/>
        </w:rPr>
        <w:t> </w:t>
      </w:r>
      <w:r>
        <w:rPr>
          <w:sz w:val="22"/>
        </w:rPr>
        <w:t>características</w:t>
      </w:r>
      <w:r>
        <w:rPr>
          <w:spacing w:val="-4"/>
          <w:sz w:val="22"/>
        </w:rPr>
        <w:t> </w:t>
      </w:r>
      <w:r>
        <w:rPr>
          <w:sz w:val="22"/>
        </w:rPr>
        <w:t>de</w:t>
      </w:r>
      <w:r>
        <w:rPr>
          <w:spacing w:val="-4"/>
          <w:sz w:val="22"/>
        </w:rPr>
        <w:t> </w:t>
      </w:r>
      <w:r>
        <w:rPr>
          <w:sz w:val="22"/>
        </w:rPr>
        <w:t>la</w:t>
      </w:r>
      <w:r>
        <w:rPr>
          <w:spacing w:val="-3"/>
          <w:sz w:val="22"/>
        </w:rPr>
        <w:t> </w:t>
      </w:r>
      <w:r>
        <w:rPr>
          <w:spacing w:val="-2"/>
          <w:sz w:val="22"/>
        </w:rPr>
        <w:t>maquinaria.</w:t>
      </w:r>
    </w:p>
    <w:p>
      <w:pPr>
        <w:pStyle w:val="ListParagraph"/>
        <w:numPr>
          <w:ilvl w:val="0"/>
          <w:numId w:val="1"/>
        </w:numPr>
        <w:tabs>
          <w:tab w:pos="722" w:val="left" w:leader="none"/>
        </w:tabs>
        <w:spacing w:line="240" w:lineRule="auto" w:before="0" w:after="0"/>
        <w:ind w:left="722" w:right="0" w:hanging="359"/>
        <w:jc w:val="left"/>
        <w:rPr>
          <w:sz w:val="22"/>
        </w:rPr>
      </w:pPr>
      <w:r>
        <w:rPr>
          <w:sz w:val="22"/>
        </w:rPr>
        <w:t>Declaración</w:t>
      </w:r>
      <w:r>
        <w:rPr>
          <w:spacing w:val="-5"/>
          <w:sz w:val="22"/>
        </w:rPr>
        <w:t> </w:t>
      </w:r>
      <w:r>
        <w:rPr>
          <w:sz w:val="22"/>
        </w:rPr>
        <w:t>de</w:t>
      </w:r>
      <w:r>
        <w:rPr>
          <w:spacing w:val="-4"/>
          <w:sz w:val="22"/>
        </w:rPr>
        <w:t> </w:t>
      </w:r>
      <w:r>
        <w:rPr>
          <w:sz w:val="22"/>
        </w:rPr>
        <w:t>conformidad</w:t>
      </w:r>
      <w:r>
        <w:rPr>
          <w:spacing w:val="-3"/>
          <w:sz w:val="22"/>
        </w:rPr>
        <w:t> </w:t>
      </w:r>
      <w:r>
        <w:rPr>
          <w:sz w:val="22"/>
        </w:rPr>
        <w:t>y</w:t>
      </w:r>
      <w:r>
        <w:rPr>
          <w:spacing w:val="-2"/>
          <w:sz w:val="22"/>
        </w:rPr>
        <w:t> </w:t>
      </w:r>
      <w:r>
        <w:rPr>
          <w:sz w:val="22"/>
        </w:rPr>
        <w:t>Certificados</w:t>
      </w:r>
      <w:r>
        <w:rPr>
          <w:spacing w:val="-4"/>
          <w:sz w:val="22"/>
        </w:rPr>
        <w:t> </w:t>
      </w:r>
      <w:r>
        <w:rPr>
          <w:sz w:val="22"/>
        </w:rPr>
        <w:t>CE</w:t>
      </w:r>
      <w:r>
        <w:rPr>
          <w:spacing w:val="-4"/>
          <w:sz w:val="22"/>
        </w:rPr>
        <w:t> </w:t>
      </w:r>
      <w:r>
        <w:rPr>
          <w:sz w:val="22"/>
        </w:rPr>
        <w:t>de</w:t>
      </w:r>
      <w:r>
        <w:rPr>
          <w:spacing w:val="-3"/>
          <w:sz w:val="22"/>
        </w:rPr>
        <w:t> </w:t>
      </w:r>
      <w:r>
        <w:rPr>
          <w:sz w:val="22"/>
        </w:rPr>
        <w:t>los</w:t>
      </w:r>
      <w:r>
        <w:rPr>
          <w:spacing w:val="-4"/>
          <w:sz w:val="22"/>
        </w:rPr>
        <w:t> </w:t>
      </w:r>
      <w:r>
        <w:rPr>
          <w:sz w:val="22"/>
        </w:rPr>
        <w:t>vehículos</w:t>
      </w:r>
      <w:r>
        <w:rPr>
          <w:spacing w:val="-3"/>
          <w:sz w:val="22"/>
        </w:rPr>
        <w:t> </w:t>
      </w:r>
      <w:r>
        <w:rPr>
          <w:sz w:val="22"/>
        </w:rPr>
        <w:t>y</w:t>
      </w:r>
      <w:r>
        <w:rPr>
          <w:spacing w:val="-3"/>
          <w:sz w:val="22"/>
        </w:rPr>
        <w:t> </w:t>
      </w:r>
      <w:r>
        <w:rPr>
          <w:sz w:val="22"/>
        </w:rPr>
        <w:t>los</w:t>
      </w:r>
      <w:r>
        <w:rPr>
          <w:spacing w:val="-4"/>
          <w:sz w:val="22"/>
        </w:rPr>
        <w:t> </w:t>
      </w:r>
      <w:r>
        <w:rPr>
          <w:sz w:val="22"/>
        </w:rPr>
        <w:t>equipos</w:t>
      </w:r>
      <w:r>
        <w:rPr>
          <w:spacing w:val="-3"/>
          <w:sz w:val="22"/>
        </w:rPr>
        <w:t> </w:t>
      </w:r>
      <w:r>
        <w:rPr>
          <w:spacing w:val="-2"/>
          <w:sz w:val="22"/>
        </w:rPr>
        <w:t>instalados.</w:t>
      </w:r>
    </w:p>
    <w:p>
      <w:pPr>
        <w:pStyle w:val="ListParagraph"/>
        <w:numPr>
          <w:ilvl w:val="0"/>
          <w:numId w:val="1"/>
        </w:numPr>
        <w:tabs>
          <w:tab w:pos="723" w:val="left" w:leader="none"/>
        </w:tabs>
        <w:spacing w:line="240" w:lineRule="auto" w:before="0" w:after="0"/>
        <w:ind w:left="723" w:right="11" w:hanging="360"/>
        <w:jc w:val="both"/>
        <w:rPr>
          <w:sz w:val="22"/>
        </w:rPr>
      </w:pPr>
      <w:r>
        <w:rPr>
          <w:sz w:val="22"/>
        </w:rPr>
        <w:t>Catálogo de despiece y manual de instrucciones de conservación y mantenimiento, ambos en </w:t>
      </w:r>
      <w:r>
        <w:rPr>
          <w:spacing w:val="-2"/>
          <w:sz w:val="22"/>
        </w:rPr>
        <w:t>castellano.</w:t>
      </w:r>
    </w:p>
    <w:p>
      <w:pPr>
        <w:pStyle w:val="ListParagraph"/>
        <w:numPr>
          <w:ilvl w:val="0"/>
          <w:numId w:val="1"/>
        </w:numPr>
        <w:tabs>
          <w:tab w:pos="723" w:val="left" w:leader="none"/>
        </w:tabs>
        <w:spacing w:line="240" w:lineRule="auto" w:before="0" w:after="0"/>
        <w:ind w:left="723" w:right="11" w:hanging="360"/>
        <w:jc w:val="both"/>
        <w:rPr>
          <w:sz w:val="22"/>
        </w:rPr>
      </w:pPr>
      <w:r>
        <w:rPr>
          <w:sz w:val="22"/>
        </w:rPr>
        <w:t>Manuales de funcionamiento del vehículo y todos sus equipos instalados, así como documentación formativa y de entrenamiento necesaria para el personal que haga uso del equipo. Todos los documentos serán en castellano.</w:t>
      </w:r>
    </w:p>
    <w:p>
      <w:pPr>
        <w:pStyle w:val="ListParagraph"/>
        <w:numPr>
          <w:ilvl w:val="0"/>
          <w:numId w:val="1"/>
        </w:numPr>
        <w:tabs>
          <w:tab w:pos="722" w:val="left" w:leader="none"/>
        </w:tabs>
        <w:spacing w:line="240" w:lineRule="auto" w:before="0" w:after="0"/>
        <w:ind w:left="722" w:right="0" w:hanging="359"/>
        <w:jc w:val="both"/>
        <w:rPr>
          <w:sz w:val="22"/>
        </w:rPr>
      </w:pPr>
      <w:r>
        <w:rPr>
          <w:sz w:val="22"/>
        </w:rPr>
        <w:t>Certificados</w:t>
      </w:r>
      <w:r>
        <w:rPr>
          <w:spacing w:val="-4"/>
          <w:sz w:val="22"/>
        </w:rPr>
        <w:t> </w:t>
      </w:r>
      <w:r>
        <w:rPr>
          <w:sz w:val="22"/>
        </w:rPr>
        <w:t>de</w:t>
      </w:r>
      <w:r>
        <w:rPr>
          <w:spacing w:val="-4"/>
          <w:sz w:val="22"/>
        </w:rPr>
        <w:t> </w:t>
      </w:r>
      <w:r>
        <w:rPr>
          <w:sz w:val="22"/>
        </w:rPr>
        <w:t>garantía</w:t>
      </w:r>
      <w:r>
        <w:rPr>
          <w:spacing w:val="-4"/>
          <w:sz w:val="22"/>
        </w:rPr>
        <w:t> </w:t>
      </w:r>
      <w:r>
        <w:rPr>
          <w:sz w:val="22"/>
        </w:rPr>
        <w:t>del</w:t>
      </w:r>
      <w:r>
        <w:rPr>
          <w:spacing w:val="-4"/>
          <w:sz w:val="22"/>
        </w:rPr>
        <w:t> </w:t>
      </w:r>
      <w:r>
        <w:rPr>
          <w:sz w:val="22"/>
        </w:rPr>
        <w:t>vehículo</w:t>
      </w:r>
      <w:r>
        <w:rPr>
          <w:spacing w:val="-3"/>
          <w:sz w:val="22"/>
        </w:rPr>
        <w:t> </w:t>
      </w:r>
      <w:r>
        <w:rPr>
          <w:sz w:val="22"/>
        </w:rPr>
        <w:t>y</w:t>
      </w:r>
      <w:r>
        <w:rPr>
          <w:spacing w:val="-4"/>
          <w:sz w:val="22"/>
        </w:rPr>
        <w:t> </w:t>
      </w:r>
      <w:r>
        <w:rPr>
          <w:sz w:val="22"/>
        </w:rPr>
        <w:t>de</w:t>
      </w:r>
      <w:r>
        <w:rPr>
          <w:spacing w:val="-4"/>
          <w:sz w:val="22"/>
        </w:rPr>
        <w:t> </w:t>
      </w:r>
      <w:r>
        <w:rPr>
          <w:sz w:val="22"/>
        </w:rPr>
        <w:t>sus</w:t>
      </w:r>
      <w:r>
        <w:rPr>
          <w:spacing w:val="-3"/>
          <w:sz w:val="22"/>
        </w:rPr>
        <w:t> </w:t>
      </w:r>
      <w:r>
        <w:rPr>
          <w:spacing w:val="-2"/>
          <w:sz w:val="22"/>
        </w:rPr>
        <w:t>componentes.</w:t>
      </w:r>
    </w:p>
    <w:p>
      <w:pPr>
        <w:pStyle w:val="ListParagraph"/>
        <w:numPr>
          <w:ilvl w:val="0"/>
          <w:numId w:val="1"/>
        </w:numPr>
        <w:tabs>
          <w:tab w:pos="723" w:val="left" w:leader="none"/>
        </w:tabs>
        <w:spacing w:line="240" w:lineRule="auto" w:before="0" w:after="0"/>
        <w:ind w:left="723" w:right="12" w:hanging="360"/>
        <w:jc w:val="both"/>
        <w:rPr>
          <w:sz w:val="22"/>
        </w:rPr>
      </w:pPr>
      <w:r>
        <w:rPr>
          <w:sz w:val="22"/>
        </w:rPr>
        <w:t>Libro de manual de taller y despiece de los chasis y equipos en él instalados con referencia de todas las piezas de repuesto.</w:t>
      </w:r>
    </w:p>
    <w:p>
      <w:pPr>
        <w:pStyle w:val="ListParagraph"/>
        <w:numPr>
          <w:ilvl w:val="0"/>
          <w:numId w:val="1"/>
        </w:numPr>
        <w:tabs>
          <w:tab w:pos="723" w:val="left" w:leader="none"/>
        </w:tabs>
        <w:spacing w:line="240" w:lineRule="auto" w:before="0" w:after="0"/>
        <w:ind w:left="723" w:right="12" w:hanging="360"/>
        <w:jc w:val="both"/>
        <w:rPr>
          <w:sz w:val="22"/>
        </w:rPr>
      </w:pPr>
      <w:r>
        <w:rPr>
          <w:sz w:val="22"/>
        </w:rPr>
        <w:t>Plan de mantenimiento preventivo/planificado específicos de los chasis y equipos en él instalados, que asegurará el correcto estado de conservación del vehículo al completo. En el cual se describirán las operaciones de mantenimiento a realizar, indicando, como mínimo:</w:t>
      </w:r>
    </w:p>
    <w:p>
      <w:pPr>
        <w:pStyle w:val="ListParagraph"/>
        <w:numPr>
          <w:ilvl w:val="1"/>
          <w:numId w:val="1"/>
        </w:numPr>
        <w:tabs>
          <w:tab w:pos="1082" w:val="left" w:leader="none"/>
        </w:tabs>
        <w:spacing w:line="255" w:lineRule="exact" w:before="0" w:after="0"/>
        <w:ind w:left="1082" w:right="0" w:hanging="359"/>
        <w:jc w:val="both"/>
        <w:rPr>
          <w:sz w:val="22"/>
        </w:rPr>
      </w:pPr>
      <w:r>
        <w:rPr>
          <w:sz w:val="22"/>
        </w:rPr>
        <w:t>Frecuencia</w:t>
      </w:r>
      <w:r>
        <w:rPr>
          <w:spacing w:val="-5"/>
          <w:sz w:val="22"/>
        </w:rPr>
        <w:t> </w:t>
      </w:r>
      <w:r>
        <w:rPr>
          <w:sz w:val="22"/>
        </w:rPr>
        <w:t>y</w:t>
      </w:r>
      <w:r>
        <w:rPr>
          <w:spacing w:val="-2"/>
          <w:sz w:val="22"/>
        </w:rPr>
        <w:t> </w:t>
      </w:r>
      <w:r>
        <w:rPr>
          <w:sz w:val="22"/>
        </w:rPr>
        <w:t>tiempo</w:t>
      </w:r>
      <w:r>
        <w:rPr>
          <w:spacing w:val="-2"/>
          <w:sz w:val="22"/>
        </w:rPr>
        <w:t> </w:t>
      </w:r>
      <w:r>
        <w:rPr>
          <w:sz w:val="22"/>
        </w:rPr>
        <w:t>necesario</w:t>
      </w:r>
      <w:r>
        <w:rPr>
          <w:spacing w:val="-3"/>
          <w:sz w:val="22"/>
        </w:rPr>
        <w:t> </w:t>
      </w:r>
      <w:r>
        <w:rPr>
          <w:sz w:val="22"/>
        </w:rPr>
        <w:t>para</w:t>
      </w:r>
      <w:r>
        <w:rPr>
          <w:spacing w:val="-2"/>
          <w:sz w:val="22"/>
        </w:rPr>
        <w:t> </w:t>
      </w:r>
      <w:r>
        <w:rPr>
          <w:sz w:val="22"/>
        </w:rPr>
        <w:t>su</w:t>
      </w:r>
      <w:r>
        <w:rPr>
          <w:spacing w:val="-2"/>
          <w:sz w:val="22"/>
        </w:rPr>
        <w:t> realización.</w:t>
      </w:r>
    </w:p>
    <w:p>
      <w:pPr>
        <w:pStyle w:val="ListParagraph"/>
        <w:numPr>
          <w:ilvl w:val="1"/>
          <w:numId w:val="1"/>
        </w:numPr>
        <w:tabs>
          <w:tab w:pos="1082" w:val="left" w:leader="none"/>
        </w:tabs>
        <w:spacing w:line="306" w:lineRule="exact" w:before="0" w:after="0"/>
        <w:ind w:left="1082" w:right="0" w:hanging="359"/>
        <w:jc w:val="both"/>
        <w:rPr>
          <w:sz w:val="22"/>
        </w:rPr>
      </w:pPr>
      <w:r>
        <w:rPr>
          <w:sz w:val="22"/>
        </w:rPr>
        <w:t>Cantidad</w:t>
      </w:r>
      <w:r>
        <w:rPr>
          <w:spacing w:val="-6"/>
          <w:sz w:val="22"/>
        </w:rPr>
        <w:t> </w:t>
      </w:r>
      <w:r>
        <w:rPr>
          <w:sz w:val="22"/>
        </w:rPr>
        <w:t>y</w:t>
      </w:r>
      <w:r>
        <w:rPr>
          <w:spacing w:val="-3"/>
          <w:sz w:val="22"/>
        </w:rPr>
        <w:t> </w:t>
      </w:r>
      <w:r>
        <w:rPr>
          <w:sz w:val="22"/>
        </w:rPr>
        <w:t>coste</w:t>
      </w:r>
      <w:r>
        <w:rPr>
          <w:spacing w:val="-4"/>
          <w:sz w:val="22"/>
        </w:rPr>
        <w:t> </w:t>
      </w:r>
      <w:r>
        <w:rPr>
          <w:sz w:val="22"/>
        </w:rPr>
        <w:t>de</w:t>
      </w:r>
      <w:r>
        <w:rPr>
          <w:spacing w:val="-5"/>
          <w:sz w:val="22"/>
        </w:rPr>
        <w:t> </w:t>
      </w:r>
      <w:r>
        <w:rPr>
          <w:sz w:val="22"/>
        </w:rPr>
        <w:t>aceites,</w:t>
      </w:r>
      <w:r>
        <w:rPr>
          <w:spacing w:val="-3"/>
          <w:sz w:val="22"/>
        </w:rPr>
        <w:t> </w:t>
      </w:r>
      <w:r>
        <w:rPr>
          <w:sz w:val="22"/>
        </w:rPr>
        <w:t>lubricantes</w:t>
      </w:r>
      <w:r>
        <w:rPr>
          <w:spacing w:val="-4"/>
          <w:sz w:val="22"/>
        </w:rPr>
        <w:t> </w:t>
      </w:r>
      <w:r>
        <w:rPr>
          <w:sz w:val="22"/>
        </w:rPr>
        <w:t>y</w:t>
      </w:r>
      <w:r>
        <w:rPr>
          <w:spacing w:val="-4"/>
          <w:sz w:val="22"/>
        </w:rPr>
        <w:t> </w:t>
      </w:r>
      <w:r>
        <w:rPr>
          <w:sz w:val="22"/>
        </w:rPr>
        <w:t>repuestos</w:t>
      </w:r>
      <w:r>
        <w:rPr>
          <w:spacing w:val="-4"/>
          <w:sz w:val="22"/>
        </w:rPr>
        <w:t> </w:t>
      </w:r>
      <w:r>
        <w:rPr>
          <w:sz w:val="22"/>
        </w:rPr>
        <w:t>necesarios</w:t>
      </w:r>
      <w:r>
        <w:rPr>
          <w:spacing w:val="-4"/>
          <w:sz w:val="22"/>
        </w:rPr>
        <w:t> </w:t>
      </w:r>
      <w:r>
        <w:rPr>
          <w:sz w:val="22"/>
        </w:rPr>
        <w:t>para</w:t>
      </w:r>
      <w:r>
        <w:rPr>
          <w:spacing w:val="-5"/>
          <w:sz w:val="22"/>
        </w:rPr>
        <w:t> </w:t>
      </w:r>
      <w:r>
        <w:rPr>
          <w:sz w:val="22"/>
        </w:rPr>
        <w:t>cada</w:t>
      </w:r>
      <w:r>
        <w:rPr>
          <w:spacing w:val="-4"/>
          <w:sz w:val="22"/>
        </w:rPr>
        <w:t> </w:t>
      </w:r>
      <w:r>
        <w:rPr>
          <w:sz w:val="22"/>
        </w:rPr>
        <w:t>línea</w:t>
      </w:r>
      <w:r>
        <w:rPr>
          <w:spacing w:val="-4"/>
          <w:sz w:val="22"/>
        </w:rPr>
        <w:t> </w:t>
      </w:r>
      <w:r>
        <w:rPr>
          <w:sz w:val="22"/>
        </w:rPr>
        <w:t>de</w:t>
      </w:r>
      <w:r>
        <w:rPr>
          <w:spacing w:val="-4"/>
          <w:sz w:val="22"/>
        </w:rPr>
        <w:t> </w:t>
      </w:r>
      <w:r>
        <w:rPr>
          <w:spacing w:val="-2"/>
          <w:sz w:val="22"/>
        </w:rPr>
        <w:t>mantenimiento.</w:t>
      </w:r>
    </w:p>
    <w:p>
      <w:pPr>
        <w:spacing w:line="235" w:lineRule="exact" w:before="0"/>
        <w:ind w:left="2" w:right="0" w:firstLine="0"/>
        <w:jc w:val="left"/>
        <w:rPr>
          <w:rFonts w:ascii="Arial" w:hAnsi="Arial"/>
          <w:b/>
          <w:sz w:val="21"/>
        </w:rPr>
      </w:pPr>
      <w:bookmarkStart w:name="INSPECCIÓN DEL SUMINISTRO" w:id="5"/>
      <w:bookmarkEnd w:id="5"/>
      <w:r>
        <w:rPr/>
      </w:r>
      <w:r>
        <w:rPr>
          <w:rFonts w:ascii="Arial" w:hAnsi="Arial"/>
          <w:b/>
          <w:spacing w:val="-2"/>
          <w:sz w:val="21"/>
        </w:rPr>
        <w:t>INSPECCIÓN</w:t>
      </w:r>
      <w:r>
        <w:rPr>
          <w:rFonts w:ascii="Arial" w:hAnsi="Arial"/>
          <w:b/>
          <w:spacing w:val="-6"/>
          <w:sz w:val="21"/>
        </w:rPr>
        <w:t> </w:t>
      </w:r>
      <w:r>
        <w:rPr>
          <w:rFonts w:ascii="Arial" w:hAnsi="Arial"/>
          <w:b/>
          <w:spacing w:val="-2"/>
          <w:sz w:val="21"/>
        </w:rPr>
        <w:t>DEL</w:t>
      </w:r>
      <w:r>
        <w:rPr>
          <w:rFonts w:ascii="Arial" w:hAnsi="Arial"/>
          <w:b/>
          <w:spacing w:val="-5"/>
          <w:sz w:val="21"/>
        </w:rPr>
        <w:t> </w:t>
      </w:r>
      <w:r>
        <w:rPr>
          <w:rFonts w:ascii="Arial" w:hAnsi="Arial"/>
          <w:b/>
          <w:spacing w:val="-2"/>
          <w:sz w:val="21"/>
        </w:rPr>
        <w:t>SUMINISTRO</w:t>
      </w:r>
    </w:p>
    <w:p>
      <w:pPr>
        <w:pStyle w:val="BodyText"/>
        <w:rPr>
          <w:rFonts w:ascii="Arial"/>
          <w:b/>
          <w:sz w:val="21"/>
        </w:rPr>
      </w:pPr>
    </w:p>
    <w:p>
      <w:pPr>
        <w:spacing w:before="0"/>
        <w:ind w:left="2" w:right="11" w:firstLine="0"/>
        <w:jc w:val="both"/>
        <w:rPr>
          <w:sz w:val="22"/>
        </w:rPr>
      </w:pPr>
      <w:r>
        <w:rPr>
          <w:sz w:val="22"/>
        </w:rPr>
        <w:t>En el plazo de veinte días a partir de la fecha de entrega de los vehículos y sus equipos,</w:t>
      </w:r>
      <w:r>
        <w:rPr>
          <w:spacing w:val="40"/>
          <w:sz w:val="22"/>
        </w:rPr>
        <w:t> </w:t>
      </w:r>
      <w:r>
        <w:rPr>
          <w:sz w:val="22"/>
        </w:rPr>
        <w:t>se inspeccionará y comprobará si se han cumplido las especificaciones fijadas en el pliego. A la vista del informe emitido por este personal se efectuará la recepción definitiva del vehículo, pudiéndose entonces proceder al abono del </w:t>
      </w:r>
      <w:r>
        <w:rPr>
          <w:spacing w:val="-2"/>
          <w:sz w:val="22"/>
        </w:rPr>
        <w:t>suministro.</w:t>
      </w:r>
    </w:p>
    <w:p>
      <w:pPr>
        <w:spacing w:line="520" w:lineRule="auto" w:before="241"/>
        <w:ind w:left="2" w:right="6403" w:firstLine="0"/>
        <w:jc w:val="left"/>
        <w:rPr>
          <w:rFonts w:ascii="Arial"/>
          <w:b/>
          <w:sz w:val="21"/>
        </w:rPr>
      </w:pPr>
      <w:bookmarkStart w:name="SERVICIO POSTVENTA OFICIAL" w:id="6"/>
      <w:bookmarkEnd w:id="6"/>
      <w:r>
        <w:rPr/>
      </w:r>
      <w:r>
        <w:rPr>
          <w:rFonts w:ascii="Arial"/>
          <w:b/>
          <w:spacing w:val="-2"/>
          <w:sz w:val="21"/>
        </w:rPr>
        <w:t>SERVICIO</w:t>
      </w:r>
      <w:r>
        <w:rPr>
          <w:rFonts w:ascii="Arial"/>
          <w:b/>
          <w:spacing w:val="-13"/>
          <w:sz w:val="21"/>
        </w:rPr>
        <w:t> </w:t>
      </w:r>
      <w:r>
        <w:rPr>
          <w:rFonts w:ascii="Arial"/>
          <w:b/>
          <w:spacing w:val="-2"/>
          <w:sz w:val="21"/>
        </w:rPr>
        <w:t>POSTVENTA</w:t>
      </w:r>
      <w:r>
        <w:rPr>
          <w:rFonts w:ascii="Arial"/>
          <w:b/>
          <w:spacing w:val="-13"/>
          <w:sz w:val="21"/>
        </w:rPr>
        <w:t> </w:t>
      </w:r>
      <w:r>
        <w:rPr>
          <w:rFonts w:ascii="Arial"/>
          <w:b/>
          <w:spacing w:val="-2"/>
          <w:sz w:val="21"/>
        </w:rPr>
        <w:t>OFICIAL </w:t>
      </w:r>
      <w:bookmarkStart w:name="REPUESTOS Y CONSUMIBLES" w:id="7"/>
      <w:bookmarkEnd w:id="7"/>
      <w:r>
        <w:rPr>
          <w:rFonts w:ascii="Arial"/>
          <w:b/>
          <w:sz w:val="21"/>
        </w:rPr>
        <w:t>R</w:t>
      </w:r>
      <w:r>
        <w:rPr>
          <w:rFonts w:ascii="Arial"/>
          <w:b/>
          <w:sz w:val="21"/>
        </w:rPr>
        <w:t>EPUESTOS Y CONSUMIBLES</w:t>
      </w:r>
    </w:p>
    <w:p>
      <w:pPr>
        <w:spacing w:line="236" w:lineRule="exact" w:before="0"/>
        <w:ind w:left="2" w:right="0" w:firstLine="0"/>
        <w:jc w:val="both"/>
        <w:rPr>
          <w:sz w:val="22"/>
        </w:rPr>
      </w:pPr>
      <w:r>
        <w:rPr>
          <w:sz w:val="24"/>
        </w:rPr>
        <w:t>S</w:t>
      </w:r>
      <w:r>
        <w:rPr>
          <w:sz w:val="22"/>
        </w:rPr>
        <w:t>e</w:t>
      </w:r>
      <w:r>
        <w:rPr>
          <w:spacing w:val="9"/>
          <w:sz w:val="22"/>
        </w:rPr>
        <w:t> </w:t>
      </w:r>
      <w:r>
        <w:rPr>
          <w:sz w:val="22"/>
        </w:rPr>
        <w:t>deberán</w:t>
      </w:r>
      <w:r>
        <w:rPr>
          <w:spacing w:val="11"/>
          <w:sz w:val="22"/>
        </w:rPr>
        <w:t> </w:t>
      </w:r>
      <w:r>
        <w:rPr>
          <w:sz w:val="22"/>
        </w:rPr>
        <w:t>aportar</w:t>
      </w:r>
      <w:r>
        <w:rPr>
          <w:spacing w:val="12"/>
          <w:sz w:val="22"/>
        </w:rPr>
        <w:t> </w:t>
      </w:r>
      <w:r>
        <w:rPr>
          <w:sz w:val="22"/>
        </w:rPr>
        <w:t>los</w:t>
      </w:r>
      <w:r>
        <w:rPr>
          <w:spacing w:val="11"/>
          <w:sz w:val="22"/>
        </w:rPr>
        <w:t> </w:t>
      </w:r>
      <w:r>
        <w:rPr>
          <w:sz w:val="22"/>
        </w:rPr>
        <w:t>contactos</w:t>
      </w:r>
      <w:r>
        <w:rPr>
          <w:spacing w:val="12"/>
          <w:sz w:val="22"/>
        </w:rPr>
        <w:t> </w:t>
      </w:r>
      <w:r>
        <w:rPr>
          <w:sz w:val="22"/>
        </w:rPr>
        <w:t>y/o</w:t>
      </w:r>
      <w:r>
        <w:rPr>
          <w:spacing w:val="11"/>
          <w:sz w:val="22"/>
        </w:rPr>
        <w:t> </w:t>
      </w:r>
      <w:r>
        <w:rPr>
          <w:sz w:val="22"/>
        </w:rPr>
        <w:t>canales</w:t>
      </w:r>
      <w:r>
        <w:rPr>
          <w:spacing w:val="12"/>
          <w:sz w:val="22"/>
        </w:rPr>
        <w:t> </w:t>
      </w:r>
      <w:r>
        <w:rPr>
          <w:sz w:val="22"/>
        </w:rPr>
        <w:t>para</w:t>
      </w:r>
      <w:r>
        <w:rPr>
          <w:spacing w:val="11"/>
          <w:sz w:val="22"/>
        </w:rPr>
        <w:t> </w:t>
      </w:r>
      <w:r>
        <w:rPr>
          <w:sz w:val="22"/>
        </w:rPr>
        <w:t>la</w:t>
      </w:r>
      <w:r>
        <w:rPr>
          <w:spacing w:val="11"/>
          <w:sz w:val="22"/>
        </w:rPr>
        <w:t> </w:t>
      </w:r>
      <w:r>
        <w:rPr>
          <w:sz w:val="22"/>
        </w:rPr>
        <w:t>adquisición</w:t>
      </w:r>
      <w:r>
        <w:rPr>
          <w:spacing w:val="12"/>
          <w:sz w:val="22"/>
        </w:rPr>
        <w:t> </w:t>
      </w:r>
      <w:r>
        <w:rPr>
          <w:sz w:val="22"/>
        </w:rPr>
        <w:t>de</w:t>
      </w:r>
      <w:r>
        <w:rPr>
          <w:spacing w:val="11"/>
          <w:sz w:val="22"/>
        </w:rPr>
        <w:t> </w:t>
      </w:r>
      <w:r>
        <w:rPr>
          <w:sz w:val="22"/>
        </w:rPr>
        <w:t>repuestos</w:t>
      </w:r>
      <w:r>
        <w:rPr>
          <w:spacing w:val="12"/>
          <w:sz w:val="22"/>
        </w:rPr>
        <w:t> </w:t>
      </w:r>
      <w:r>
        <w:rPr>
          <w:sz w:val="22"/>
        </w:rPr>
        <w:t>y</w:t>
      </w:r>
      <w:r>
        <w:rPr>
          <w:spacing w:val="11"/>
          <w:sz w:val="22"/>
        </w:rPr>
        <w:t> </w:t>
      </w:r>
      <w:r>
        <w:rPr>
          <w:sz w:val="22"/>
        </w:rPr>
        <w:t>consumibles</w:t>
      </w:r>
      <w:r>
        <w:rPr>
          <w:spacing w:val="12"/>
          <w:sz w:val="22"/>
        </w:rPr>
        <w:t> </w:t>
      </w:r>
      <w:r>
        <w:rPr>
          <w:sz w:val="22"/>
        </w:rPr>
        <w:t>del</w:t>
      </w:r>
      <w:r>
        <w:rPr>
          <w:spacing w:val="11"/>
          <w:sz w:val="22"/>
        </w:rPr>
        <w:t> </w:t>
      </w:r>
      <w:r>
        <w:rPr>
          <w:sz w:val="22"/>
        </w:rPr>
        <w:t>vehículo</w:t>
      </w:r>
      <w:r>
        <w:rPr>
          <w:spacing w:val="12"/>
          <w:sz w:val="22"/>
        </w:rPr>
        <w:t> </w:t>
      </w:r>
      <w:r>
        <w:rPr>
          <w:spacing w:val="-10"/>
          <w:sz w:val="22"/>
        </w:rPr>
        <w:t>y</w:t>
      </w:r>
    </w:p>
    <w:p>
      <w:pPr>
        <w:spacing w:before="0"/>
        <w:ind w:left="2" w:right="13" w:firstLine="0"/>
        <w:jc w:val="both"/>
        <w:rPr>
          <w:sz w:val="22"/>
        </w:rPr>
      </w:pPr>
      <w:r>
        <w:rPr>
          <w:sz w:val="22"/>
        </w:rPr>
        <w:t>los equipos instalados sobre él, además de garantizar la posibilidad de suministro en plazos lógicos teniendo en</w:t>
      </w:r>
      <w:r>
        <w:rPr>
          <w:spacing w:val="-1"/>
          <w:sz w:val="22"/>
        </w:rPr>
        <w:t> </w:t>
      </w:r>
      <w:r>
        <w:rPr>
          <w:sz w:val="22"/>
        </w:rPr>
        <w:t>cuenta</w:t>
      </w:r>
      <w:r>
        <w:rPr>
          <w:spacing w:val="-1"/>
          <w:sz w:val="22"/>
        </w:rPr>
        <w:t> </w:t>
      </w:r>
      <w:r>
        <w:rPr>
          <w:sz w:val="22"/>
        </w:rPr>
        <w:t>la</w:t>
      </w:r>
      <w:r>
        <w:rPr>
          <w:spacing w:val="-1"/>
          <w:sz w:val="22"/>
        </w:rPr>
        <w:t> </w:t>
      </w:r>
      <w:r>
        <w:rPr>
          <w:sz w:val="22"/>
        </w:rPr>
        <w:t>existencia</w:t>
      </w:r>
      <w:r>
        <w:rPr>
          <w:spacing w:val="-1"/>
          <w:sz w:val="22"/>
        </w:rPr>
        <w:t> </w:t>
      </w:r>
      <w:r>
        <w:rPr>
          <w:sz w:val="22"/>
        </w:rPr>
        <w:t>en</w:t>
      </w:r>
      <w:r>
        <w:rPr>
          <w:spacing w:val="-1"/>
          <w:sz w:val="22"/>
        </w:rPr>
        <w:t> </w:t>
      </w:r>
      <w:r>
        <w:rPr>
          <w:sz w:val="22"/>
        </w:rPr>
        <w:t>stock</w:t>
      </w:r>
      <w:r>
        <w:rPr>
          <w:spacing w:val="-1"/>
          <w:sz w:val="22"/>
        </w:rPr>
        <w:t> </w:t>
      </w:r>
      <w:r>
        <w:rPr>
          <w:sz w:val="22"/>
        </w:rPr>
        <w:t>y</w:t>
      </w:r>
      <w:r>
        <w:rPr>
          <w:spacing w:val="-1"/>
          <w:sz w:val="22"/>
        </w:rPr>
        <w:t> </w:t>
      </w:r>
      <w:r>
        <w:rPr>
          <w:sz w:val="22"/>
        </w:rPr>
        <w:t>el</w:t>
      </w:r>
      <w:r>
        <w:rPr>
          <w:spacing w:val="-1"/>
          <w:sz w:val="22"/>
        </w:rPr>
        <w:t> </w:t>
      </w:r>
      <w:r>
        <w:rPr>
          <w:sz w:val="22"/>
        </w:rPr>
        <w:t>transporte</w:t>
      </w:r>
      <w:r>
        <w:rPr>
          <w:spacing w:val="-1"/>
          <w:sz w:val="22"/>
        </w:rPr>
        <w:t> </w:t>
      </w:r>
      <w:r>
        <w:rPr>
          <w:sz w:val="22"/>
        </w:rPr>
        <w:t>hasta</w:t>
      </w:r>
      <w:r>
        <w:rPr>
          <w:spacing w:val="-1"/>
          <w:sz w:val="22"/>
        </w:rPr>
        <w:t> </w:t>
      </w:r>
      <w:r>
        <w:rPr>
          <w:sz w:val="22"/>
        </w:rPr>
        <w:t>las</w:t>
      </w:r>
      <w:r>
        <w:rPr>
          <w:spacing w:val="-1"/>
          <w:sz w:val="22"/>
        </w:rPr>
        <w:t> </w:t>
      </w:r>
      <w:r>
        <w:rPr>
          <w:sz w:val="22"/>
        </w:rPr>
        <w:t>instalaciones</w:t>
      </w:r>
      <w:r>
        <w:rPr>
          <w:spacing w:val="-1"/>
          <w:sz w:val="22"/>
        </w:rPr>
        <w:t> </w:t>
      </w:r>
      <w:r>
        <w:rPr>
          <w:sz w:val="22"/>
        </w:rPr>
        <w:t>de</w:t>
      </w:r>
      <w:r>
        <w:rPr>
          <w:spacing w:val="-1"/>
          <w:sz w:val="22"/>
        </w:rPr>
        <w:t> </w:t>
      </w:r>
      <w:r>
        <w:rPr>
          <w:sz w:val="22"/>
        </w:rPr>
        <w:t>Servicios</w:t>
      </w:r>
      <w:r>
        <w:rPr>
          <w:spacing w:val="-1"/>
          <w:sz w:val="22"/>
        </w:rPr>
        <w:t> </w:t>
      </w:r>
      <w:r>
        <w:rPr>
          <w:sz w:val="22"/>
        </w:rPr>
        <w:t>Municipales</w:t>
      </w:r>
      <w:r>
        <w:rPr>
          <w:spacing w:val="-1"/>
          <w:sz w:val="22"/>
        </w:rPr>
        <w:t> </w:t>
      </w:r>
      <w:r>
        <w:rPr>
          <w:sz w:val="22"/>
        </w:rPr>
        <w:t>de</w:t>
      </w:r>
      <w:r>
        <w:rPr>
          <w:spacing w:val="-1"/>
          <w:sz w:val="22"/>
        </w:rPr>
        <w:t> </w:t>
      </w:r>
      <w:r>
        <w:rPr>
          <w:sz w:val="22"/>
        </w:rPr>
        <w:t>Granadilla de</w:t>
      </w:r>
      <w:r>
        <w:rPr>
          <w:spacing w:val="-12"/>
          <w:sz w:val="22"/>
        </w:rPr>
        <w:t> </w:t>
      </w:r>
      <w:r>
        <w:rPr>
          <w:sz w:val="22"/>
        </w:rPr>
        <w:t>Abona.</w:t>
      </w:r>
    </w:p>
    <w:p>
      <w:pPr>
        <w:spacing w:before="0"/>
        <w:ind w:left="2" w:right="25" w:firstLine="0"/>
        <w:jc w:val="both"/>
        <w:rPr>
          <w:sz w:val="22"/>
        </w:rPr>
      </w:pPr>
      <w:r>
        <w:rPr>
          <w:sz w:val="22"/>
        </w:rPr>
        <w:t>Se deberá de tener soporte de taller presente en la isla de Tenerife y disponible para el desplazamiento a Granadilla para realizar mantenimientos y reparaciones in situ, cuando ello fuera posible</w:t>
      </w:r>
    </w:p>
    <w:p>
      <w:pPr>
        <w:spacing w:before="40"/>
        <w:ind w:left="2" w:right="0" w:firstLine="0"/>
        <w:jc w:val="left"/>
        <w:rPr>
          <w:rFonts w:ascii="Arial" w:hAnsi="Arial"/>
          <w:b/>
          <w:sz w:val="21"/>
        </w:rPr>
      </w:pPr>
      <w:bookmarkStart w:name="Garantía mínima obligatoria" w:id="8"/>
      <w:bookmarkEnd w:id="8"/>
      <w:r>
        <w:rPr/>
      </w:r>
      <w:r>
        <w:rPr>
          <w:rFonts w:ascii="Arial" w:hAnsi="Arial"/>
          <w:b/>
          <w:spacing w:val="-2"/>
          <w:sz w:val="21"/>
        </w:rPr>
        <w:t>Garantía</w:t>
      </w:r>
      <w:r>
        <w:rPr>
          <w:rFonts w:ascii="Arial" w:hAnsi="Arial"/>
          <w:b/>
          <w:spacing w:val="-6"/>
          <w:sz w:val="21"/>
        </w:rPr>
        <w:t> </w:t>
      </w:r>
      <w:r>
        <w:rPr>
          <w:rFonts w:ascii="Arial" w:hAnsi="Arial"/>
          <w:b/>
          <w:spacing w:val="-2"/>
          <w:sz w:val="21"/>
        </w:rPr>
        <w:t>mínima</w:t>
      </w:r>
      <w:r>
        <w:rPr>
          <w:rFonts w:ascii="Arial" w:hAnsi="Arial"/>
          <w:b/>
          <w:spacing w:val="-5"/>
          <w:sz w:val="21"/>
        </w:rPr>
        <w:t> </w:t>
      </w:r>
      <w:r>
        <w:rPr>
          <w:rFonts w:ascii="Arial" w:hAnsi="Arial"/>
          <w:b/>
          <w:spacing w:val="-2"/>
          <w:sz w:val="21"/>
        </w:rPr>
        <w:t>obligatoria</w:t>
      </w:r>
    </w:p>
    <w:p>
      <w:pPr>
        <w:pStyle w:val="BodyText"/>
        <w:spacing w:before="1"/>
        <w:rPr>
          <w:rFonts w:ascii="Arial"/>
          <w:b/>
          <w:sz w:val="21"/>
        </w:rPr>
      </w:pPr>
    </w:p>
    <w:p>
      <w:pPr>
        <w:pStyle w:val="BodyText"/>
        <w:ind w:left="2"/>
      </w:pPr>
      <w:r>
        <w:rPr/>
        <w:t>El</w:t>
      </w:r>
      <w:r>
        <w:rPr>
          <w:spacing w:val="33"/>
        </w:rPr>
        <w:t> </w:t>
      </w:r>
      <w:r>
        <w:rPr/>
        <w:t>contrato</w:t>
      </w:r>
      <w:r>
        <w:rPr>
          <w:spacing w:val="33"/>
        </w:rPr>
        <w:t> </w:t>
      </w:r>
      <w:r>
        <w:rPr/>
        <w:t>incluirá,</w:t>
      </w:r>
      <w:r>
        <w:rPr>
          <w:spacing w:val="33"/>
        </w:rPr>
        <w:t> </w:t>
      </w:r>
      <w:r>
        <w:rPr/>
        <w:t>con</w:t>
      </w:r>
      <w:r>
        <w:rPr>
          <w:spacing w:val="33"/>
        </w:rPr>
        <w:t> </w:t>
      </w:r>
      <w:r>
        <w:rPr/>
        <w:t>carácter</w:t>
      </w:r>
      <w:r>
        <w:rPr>
          <w:spacing w:val="33"/>
        </w:rPr>
        <w:t> </w:t>
      </w:r>
      <w:r>
        <w:rPr/>
        <w:t>obligatorio,</w:t>
      </w:r>
      <w:r>
        <w:rPr>
          <w:spacing w:val="33"/>
        </w:rPr>
        <w:t> </w:t>
      </w:r>
      <w:r>
        <w:rPr/>
        <w:t>la</w:t>
      </w:r>
      <w:r>
        <w:rPr>
          <w:spacing w:val="33"/>
        </w:rPr>
        <w:t> </w:t>
      </w:r>
      <w:r>
        <w:rPr/>
        <w:t>garantía</w:t>
      </w:r>
      <w:r>
        <w:rPr>
          <w:spacing w:val="33"/>
        </w:rPr>
        <w:t> </w:t>
      </w:r>
      <w:r>
        <w:rPr/>
        <w:t>por</w:t>
      </w:r>
      <w:r>
        <w:rPr>
          <w:spacing w:val="33"/>
        </w:rPr>
        <w:t> </w:t>
      </w:r>
      <w:r>
        <w:rPr/>
        <w:t>un</w:t>
      </w:r>
      <w:r>
        <w:rPr>
          <w:spacing w:val="33"/>
        </w:rPr>
        <w:t> </w:t>
      </w:r>
      <w:r>
        <w:rPr/>
        <w:t>periodo</w:t>
      </w:r>
      <w:r>
        <w:rPr>
          <w:spacing w:val="33"/>
        </w:rPr>
        <w:t> </w:t>
      </w:r>
      <w:r>
        <w:rPr/>
        <w:t>de</w:t>
      </w:r>
      <w:r>
        <w:rPr>
          <w:spacing w:val="33"/>
        </w:rPr>
        <w:t> </w:t>
      </w:r>
      <w:r>
        <w:rPr/>
        <w:t>dos</w:t>
      </w:r>
      <w:r>
        <w:rPr>
          <w:spacing w:val="33"/>
        </w:rPr>
        <w:t> </w:t>
      </w:r>
      <w:r>
        <w:rPr/>
        <w:t>años</w:t>
      </w:r>
      <w:r>
        <w:rPr>
          <w:spacing w:val="33"/>
        </w:rPr>
        <w:t> </w:t>
      </w:r>
      <w:r>
        <w:rPr/>
        <w:t>(2)</w:t>
      </w:r>
      <w:r>
        <w:rPr>
          <w:spacing w:val="33"/>
        </w:rPr>
        <w:t> </w:t>
      </w:r>
      <w:r>
        <w:rPr/>
        <w:t>años</w:t>
      </w:r>
      <w:r>
        <w:rPr>
          <w:spacing w:val="33"/>
        </w:rPr>
        <w:t> </w:t>
      </w:r>
      <w:r>
        <w:rPr/>
        <w:t>y mantenimiento </w:t>
      </w:r>
      <w:r>
        <w:rPr>
          <w:b/>
        </w:rPr>
        <w:t>preventivo y correctivo</w:t>
      </w:r>
      <w:r>
        <w:rPr>
          <w:b/>
          <w:spacing w:val="40"/>
        </w:rPr>
        <w:t> </w:t>
      </w:r>
      <w:r>
        <w:rPr/>
        <w:t>incluyendo al menos:</w:t>
      </w:r>
    </w:p>
    <w:p>
      <w:pPr>
        <w:pStyle w:val="Heading1"/>
        <w:numPr>
          <w:ilvl w:val="0"/>
          <w:numId w:val="2"/>
        </w:numPr>
        <w:tabs>
          <w:tab w:pos="711" w:val="left" w:leader="none"/>
        </w:tabs>
        <w:spacing w:line="240" w:lineRule="auto" w:before="0" w:after="0"/>
        <w:ind w:left="711" w:right="0" w:hanging="169"/>
        <w:jc w:val="left"/>
      </w:pPr>
      <w:r>
        <w:rPr/>
        <w:t>Motor</w:t>
      </w:r>
      <w:r>
        <w:rPr>
          <w:spacing w:val="-10"/>
        </w:rPr>
        <w:t> </w:t>
      </w:r>
      <w:r>
        <w:rPr/>
        <w:t>de</w:t>
      </w:r>
      <w:r>
        <w:rPr>
          <w:spacing w:val="-3"/>
        </w:rPr>
        <w:t> </w:t>
      </w:r>
      <w:r>
        <w:rPr>
          <w:spacing w:val="-2"/>
        </w:rPr>
        <w:t>tracción</w:t>
      </w:r>
    </w:p>
    <w:p>
      <w:pPr>
        <w:pStyle w:val="ListParagraph"/>
        <w:numPr>
          <w:ilvl w:val="0"/>
          <w:numId w:val="2"/>
        </w:numPr>
        <w:tabs>
          <w:tab w:pos="722" w:val="left" w:leader="none"/>
        </w:tabs>
        <w:spacing w:line="240" w:lineRule="auto" w:before="214" w:after="0"/>
        <w:ind w:left="722" w:right="0" w:hanging="169"/>
        <w:jc w:val="left"/>
        <w:rPr>
          <w:b/>
          <w:sz w:val="24"/>
        </w:rPr>
      </w:pPr>
      <w:r>
        <w:rPr>
          <w:b/>
          <w:sz w:val="24"/>
        </w:rPr>
        <w:t>Cadena </w:t>
      </w:r>
      <w:r>
        <w:rPr>
          <w:b/>
          <w:spacing w:val="-2"/>
          <w:sz w:val="24"/>
        </w:rPr>
        <w:t>cinemática.</w:t>
      </w:r>
    </w:p>
    <w:p>
      <w:pPr>
        <w:pStyle w:val="ListParagraph"/>
        <w:spacing w:after="0" w:line="240" w:lineRule="auto"/>
        <w:jc w:val="left"/>
        <w:rPr>
          <w:b/>
          <w:sz w:val="24"/>
        </w:rPr>
        <w:sectPr>
          <w:pgSz w:w="11910" w:h="16840"/>
          <w:pgMar w:top="1420" w:bottom="280" w:left="1133" w:right="1133"/>
        </w:sectPr>
      </w:pPr>
    </w:p>
    <w:p>
      <w:pPr>
        <w:spacing w:line="240" w:lineRule="auto"/>
        <w:ind w:left="1" w:right="0" w:firstLine="0"/>
        <w:rPr>
          <w:sz w:val="20"/>
        </w:rPr>
      </w:pPr>
      <w:r>
        <w:rPr>
          <w:sz w:val="20"/>
        </w:rPr>
        <w:drawing>
          <wp:inline distT="0" distB="0" distL="0" distR="0">
            <wp:extent cx="970867" cy="300037"/>
            <wp:effectExtent l="0" t="0" r="0" b="0"/>
            <wp:docPr id="40" name="Image 40"/>
            <wp:cNvGraphicFramePr>
              <a:graphicFrameLocks/>
            </wp:cNvGraphicFramePr>
            <a:graphic>
              <a:graphicData uri="http://schemas.openxmlformats.org/drawingml/2006/picture">
                <pic:pic>
                  <pic:nvPicPr>
                    <pic:cNvPr id="40" name="Image 40"/>
                    <pic:cNvPicPr/>
                  </pic:nvPicPr>
                  <pic:blipFill>
                    <a:blip r:embed="rId41" cstate="print"/>
                    <a:stretch>
                      <a:fillRect/>
                    </a:stretch>
                  </pic:blipFill>
                  <pic:spPr>
                    <a:xfrm>
                      <a:off x="0" y="0"/>
                      <a:ext cx="970867" cy="300037"/>
                    </a:xfrm>
                    <a:prstGeom prst="rect">
                      <a:avLst/>
                    </a:prstGeom>
                  </pic:spPr>
                </pic:pic>
              </a:graphicData>
            </a:graphic>
          </wp:inline>
        </w:drawing>
      </w:r>
      <w:r>
        <w:rPr>
          <w:sz w:val="20"/>
        </w:rPr>
      </w:r>
    </w:p>
    <w:p>
      <w:pPr>
        <w:pStyle w:val="BodyText"/>
        <w:rPr>
          <w:b/>
        </w:rPr>
      </w:pPr>
    </w:p>
    <w:p>
      <w:pPr>
        <w:pStyle w:val="BodyText"/>
        <w:spacing w:before="40"/>
        <w:rPr>
          <w:b/>
        </w:rPr>
      </w:pPr>
    </w:p>
    <w:p>
      <w:pPr>
        <w:pStyle w:val="Heading1"/>
        <w:numPr>
          <w:ilvl w:val="0"/>
          <w:numId w:val="2"/>
        </w:numPr>
        <w:tabs>
          <w:tab w:pos="722" w:val="left" w:leader="none"/>
        </w:tabs>
        <w:spacing w:line="240" w:lineRule="auto" w:before="1" w:after="0"/>
        <w:ind w:left="722" w:right="0" w:hanging="169"/>
        <w:jc w:val="left"/>
      </w:pPr>
      <w:r>
        <w:rPr/>
        <w:t>Sistema</w:t>
      </w:r>
      <w:r>
        <w:rPr>
          <w:spacing w:val="-1"/>
        </w:rPr>
        <w:t> </w:t>
      </w:r>
      <w:r>
        <w:rPr/>
        <w:t>de</w:t>
      </w:r>
      <w:r>
        <w:rPr>
          <w:spacing w:val="-1"/>
        </w:rPr>
        <w:t> </w:t>
      </w:r>
      <w:r>
        <w:rPr>
          <w:spacing w:val="-2"/>
        </w:rPr>
        <w:t>hidráulico</w:t>
      </w:r>
    </w:p>
    <w:p>
      <w:pPr>
        <w:pStyle w:val="ListParagraph"/>
        <w:numPr>
          <w:ilvl w:val="0"/>
          <w:numId w:val="2"/>
        </w:numPr>
        <w:tabs>
          <w:tab w:pos="722" w:val="left" w:leader="none"/>
        </w:tabs>
        <w:spacing w:line="240" w:lineRule="auto" w:before="214" w:after="0"/>
        <w:ind w:left="722" w:right="0" w:hanging="169"/>
        <w:jc w:val="left"/>
        <w:rPr>
          <w:sz w:val="24"/>
        </w:rPr>
      </w:pPr>
      <w:r>
        <w:rPr>
          <w:b/>
          <w:sz w:val="24"/>
        </w:rPr>
        <w:t>Chasis</w:t>
      </w:r>
      <w:r>
        <w:rPr>
          <w:b/>
          <w:spacing w:val="-6"/>
          <w:sz w:val="24"/>
        </w:rPr>
        <w:t> </w:t>
      </w:r>
      <w:r>
        <w:rPr>
          <w:b/>
          <w:sz w:val="24"/>
        </w:rPr>
        <w:t>estructural</w:t>
      </w:r>
      <w:r>
        <w:rPr>
          <w:b/>
          <w:spacing w:val="-4"/>
          <w:sz w:val="24"/>
        </w:rPr>
        <w:t> </w:t>
      </w:r>
      <w:r>
        <w:rPr>
          <w:sz w:val="24"/>
        </w:rPr>
        <w:t>y</w:t>
      </w:r>
      <w:r>
        <w:rPr>
          <w:spacing w:val="-5"/>
          <w:sz w:val="24"/>
        </w:rPr>
        <w:t> </w:t>
      </w:r>
      <w:r>
        <w:rPr>
          <w:sz w:val="24"/>
        </w:rPr>
        <w:t>subsistemas</w:t>
      </w:r>
      <w:r>
        <w:rPr>
          <w:spacing w:val="-5"/>
          <w:sz w:val="24"/>
        </w:rPr>
        <w:t> </w:t>
      </w:r>
      <w:r>
        <w:rPr>
          <w:sz w:val="24"/>
        </w:rPr>
        <w:t>de</w:t>
      </w:r>
      <w:r>
        <w:rPr>
          <w:spacing w:val="-6"/>
          <w:sz w:val="24"/>
        </w:rPr>
        <w:t> </w:t>
      </w:r>
      <w:r>
        <w:rPr>
          <w:sz w:val="24"/>
        </w:rPr>
        <w:t>rodadura</w:t>
      </w:r>
      <w:r>
        <w:rPr>
          <w:spacing w:val="-6"/>
          <w:sz w:val="24"/>
        </w:rPr>
        <w:t> </w:t>
      </w:r>
      <w:r>
        <w:rPr>
          <w:sz w:val="24"/>
        </w:rPr>
        <w:t>y</w:t>
      </w:r>
      <w:r>
        <w:rPr>
          <w:spacing w:val="-4"/>
          <w:sz w:val="24"/>
        </w:rPr>
        <w:t> </w:t>
      </w:r>
      <w:r>
        <w:rPr>
          <w:spacing w:val="-2"/>
          <w:sz w:val="24"/>
        </w:rPr>
        <w:t>soporte.</w:t>
      </w:r>
    </w:p>
    <w:p>
      <w:pPr>
        <w:pStyle w:val="ListParagraph"/>
        <w:numPr>
          <w:ilvl w:val="0"/>
          <w:numId w:val="2"/>
        </w:numPr>
        <w:tabs>
          <w:tab w:pos="722" w:val="left" w:leader="none"/>
        </w:tabs>
        <w:spacing w:line="240" w:lineRule="auto" w:before="214" w:after="0"/>
        <w:ind w:left="722" w:right="0" w:hanging="169"/>
        <w:jc w:val="left"/>
        <w:rPr>
          <w:sz w:val="24"/>
        </w:rPr>
      </w:pPr>
      <w:r>
        <w:rPr>
          <w:sz w:val="24"/>
        </w:rPr>
        <w:t>Mano</w:t>
      </w:r>
      <w:r>
        <w:rPr>
          <w:spacing w:val="-6"/>
          <w:sz w:val="24"/>
        </w:rPr>
        <w:t> </w:t>
      </w:r>
      <w:r>
        <w:rPr>
          <w:sz w:val="24"/>
        </w:rPr>
        <w:t>de</w:t>
      </w:r>
      <w:r>
        <w:rPr>
          <w:spacing w:val="-4"/>
          <w:sz w:val="24"/>
        </w:rPr>
        <w:t> </w:t>
      </w:r>
      <w:r>
        <w:rPr>
          <w:sz w:val="24"/>
        </w:rPr>
        <w:t>obra,</w:t>
      </w:r>
      <w:r>
        <w:rPr>
          <w:spacing w:val="-3"/>
          <w:sz w:val="24"/>
        </w:rPr>
        <w:t> </w:t>
      </w:r>
      <w:r>
        <w:rPr>
          <w:sz w:val="24"/>
        </w:rPr>
        <w:t>recambios</w:t>
      </w:r>
      <w:r>
        <w:rPr>
          <w:spacing w:val="-4"/>
          <w:sz w:val="24"/>
        </w:rPr>
        <w:t> </w:t>
      </w:r>
      <w:r>
        <w:rPr>
          <w:sz w:val="24"/>
        </w:rPr>
        <w:t>originales,</w:t>
      </w:r>
      <w:r>
        <w:rPr>
          <w:spacing w:val="-3"/>
          <w:sz w:val="24"/>
        </w:rPr>
        <w:t> </w:t>
      </w:r>
      <w:r>
        <w:rPr>
          <w:sz w:val="24"/>
        </w:rPr>
        <w:t>desplazamientos</w:t>
      </w:r>
      <w:r>
        <w:rPr>
          <w:spacing w:val="-4"/>
          <w:sz w:val="24"/>
        </w:rPr>
        <w:t> </w:t>
      </w:r>
      <w:r>
        <w:rPr>
          <w:sz w:val="24"/>
        </w:rPr>
        <w:t>técnicos</w:t>
      </w:r>
      <w:r>
        <w:rPr>
          <w:spacing w:val="-4"/>
          <w:sz w:val="24"/>
        </w:rPr>
        <w:t> </w:t>
      </w:r>
      <w:r>
        <w:rPr>
          <w:sz w:val="24"/>
        </w:rPr>
        <w:t>y</w:t>
      </w:r>
      <w:r>
        <w:rPr>
          <w:spacing w:val="-3"/>
          <w:sz w:val="24"/>
        </w:rPr>
        <w:t> </w:t>
      </w:r>
      <w:r>
        <w:rPr>
          <w:sz w:val="24"/>
        </w:rPr>
        <w:t>servicio</w:t>
      </w:r>
      <w:r>
        <w:rPr>
          <w:spacing w:val="-3"/>
          <w:sz w:val="24"/>
        </w:rPr>
        <w:t> </w:t>
      </w:r>
      <w:r>
        <w:rPr>
          <w:sz w:val="24"/>
        </w:rPr>
        <w:t>de</w:t>
      </w:r>
      <w:r>
        <w:rPr>
          <w:spacing w:val="-4"/>
          <w:sz w:val="24"/>
        </w:rPr>
        <w:t> </w:t>
      </w:r>
      <w:r>
        <w:rPr>
          <w:spacing w:val="-2"/>
          <w:sz w:val="24"/>
        </w:rPr>
        <w:t>diagnosis.</w:t>
      </w:r>
    </w:p>
    <w:p>
      <w:pPr>
        <w:pStyle w:val="ListParagraph"/>
        <w:numPr>
          <w:ilvl w:val="0"/>
          <w:numId w:val="2"/>
        </w:numPr>
        <w:tabs>
          <w:tab w:pos="723" w:val="left" w:leader="none"/>
        </w:tabs>
        <w:spacing w:line="273" w:lineRule="auto" w:before="214" w:after="0"/>
        <w:ind w:left="723" w:right="1" w:hanging="170"/>
        <w:jc w:val="left"/>
        <w:rPr>
          <w:sz w:val="24"/>
        </w:rPr>
      </w:pPr>
      <w:r>
        <w:rPr>
          <w:sz w:val="24"/>
        </w:rPr>
        <w:t>Revisión</w:t>
      </w:r>
      <w:r>
        <w:rPr>
          <w:spacing w:val="80"/>
          <w:sz w:val="24"/>
        </w:rPr>
        <w:t> </w:t>
      </w:r>
      <w:r>
        <w:rPr>
          <w:sz w:val="24"/>
        </w:rPr>
        <w:t>y</w:t>
      </w:r>
      <w:r>
        <w:rPr>
          <w:spacing w:val="80"/>
          <w:sz w:val="24"/>
        </w:rPr>
        <w:t> </w:t>
      </w:r>
      <w:r>
        <w:rPr>
          <w:sz w:val="24"/>
        </w:rPr>
        <w:t>seguimiento</w:t>
      </w:r>
      <w:r>
        <w:rPr>
          <w:spacing w:val="80"/>
          <w:sz w:val="24"/>
        </w:rPr>
        <w:t> </w:t>
      </w:r>
      <w:r>
        <w:rPr>
          <w:sz w:val="24"/>
        </w:rPr>
        <w:t>periódico</w:t>
      </w:r>
      <w:r>
        <w:rPr>
          <w:spacing w:val="80"/>
          <w:sz w:val="24"/>
        </w:rPr>
        <w:t> </w:t>
      </w:r>
      <w:r>
        <w:rPr>
          <w:sz w:val="24"/>
        </w:rPr>
        <w:t>conforme</w:t>
      </w:r>
      <w:r>
        <w:rPr>
          <w:spacing w:val="80"/>
          <w:sz w:val="24"/>
        </w:rPr>
        <w:t> </w:t>
      </w:r>
      <w:r>
        <w:rPr>
          <w:sz w:val="24"/>
        </w:rPr>
        <w:t>al</w:t>
      </w:r>
      <w:r>
        <w:rPr>
          <w:spacing w:val="80"/>
          <w:sz w:val="24"/>
        </w:rPr>
        <w:t> </w:t>
      </w:r>
      <w:r>
        <w:rPr>
          <w:b/>
          <w:sz w:val="24"/>
        </w:rPr>
        <w:t>plan</w:t>
      </w:r>
      <w:r>
        <w:rPr>
          <w:b/>
          <w:spacing w:val="80"/>
          <w:sz w:val="24"/>
        </w:rPr>
        <w:t> </w:t>
      </w:r>
      <w:r>
        <w:rPr>
          <w:b/>
          <w:sz w:val="24"/>
        </w:rPr>
        <w:t>oficial</w:t>
      </w:r>
      <w:r>
        <w:rPr>
          <w:b/>
          <w:spacing w:val="80"/>
          <w:sz w:val="24"/>
        </w:rPr>
        <w:t> </w:t>
      </w:r>
      <w:r>
        <w:rPr>
          <w:b/>
          <w:sz w:val="24"/>
        </w:rPr>
        <w:t>de</w:t>
      </w:r>
      <w:r>
        <w:rPr>
          <w:b/>
          <w:spacing w:val="80"/>
          <w:sz w:val="24"/>
        </w:rPr>
        <w:t> </w:t>
      </w:r>
      <w:r>
        <w:rPr>
          <w:b/>
          <w:sz w:val="24"/>
        </w:rPr>
        <w:t>mantenimiento</w:t>
      </w:r>
      <w:r>
        <w:rPr>
          <w:b/>
          <w:spacing w:val="80"/>
          <w:sz w:val="24"/>
        </w:rPr>
        <w:t> </w:t>
      </w:r>
      <w:r>
        <w:rPr>
          <w:b/>
          <w:sz w:val="24"/>
        </w:rPr>
        <w:t>del fabricante</w:t>
      </w:r>
      <w:r>
        <w:rPr>
          <w:sz w:val="24"/>
        </w:rPr>
        <w:t>, el cual deberá presentarse con la oferta.</w:t>
      </w:r>
    </w:p>
    <w:p>
      <w:pPr>
        <w:spacing w:before="212"/>
        <w:ind w:left="2" w:right="0" w:firstLine="0"/>
        <w:jc w:val="left"/>
        <w:rPr>
          <w:rFonts w:ascii="Arial" w:hAnsi="Arial"/>
          <w:b/>
          <w:sz w:val="21"/>
        </w:rPr>
      </w:pPr>
      <w:bookmarkStart w:name="CORRECTIVOS Y AVERÍAS" w:id="9"/>
      <w:bookmarkEnd w:id="9"/>
      <w:r>
        <w:rPr/>
      </w:r>
      <w:r>
        <w:rPr>
          <w:rFonts w:ascii="Arial" w:hAnsi="Arial"/>
          <w:b/>
          <w:spacing w:val="-2"/>
          <w:sz w:val="21"/>
        </w:rPr>
        <w:t>CORRECTIVOS</w:t>
      </w:r>
      <w:r>
        <w:rPr>
          <w:rFonts w:ascii="Arial" w:hAnsi="Arial"/>
          <w:b/>
          <w:spacing w:val="-6"/>
          <w:sz w:val="21"/>
        </w:rPr>
        <w:t> </w:t>
      </w:r>
      <w:r>
        <w:rPr>
          <w:rFonts w:ascii="Arial" w:hAnsi="Arial"/>
          <w:b/>
          <w:spacing w:val="-2"/>
          <w:sz w:val="21"/>
        </w:rPr>
        <w:t>Y</w:t>
      </w:r>
      <w:r>
        <w:rPr>
          <w:rFonts w:ascii="Arial" w:hAnsi="Arial"/>
          <w:b/>
          <w:spacing w:val="-5"/>
          <w:sz w:val="21"/>
        </w:rPr>
        <w:t> </w:t>
      </w:r>
      <w:r>
        <w:rPr>
          <w:rFonts w:ascii="Arial" w:hAnsi="Arial"/>
          <w:b/>
          <w:spacing w:val="-2"/>
          <w:sz w:val="21"/>
        </w:rPr>
        <w:t>AVERÍAS</w:t>
      </w:r>
    </w:p>
    <w:p>
      <w:pPr>
        <w:pStyle w:val="BodyText"/>
        <w:spacing w:before="1"/>
        <w:rPr>
          <w:rFonts w:ascii="Arial"/>
          <w:b/>
          <w:sz w:val="21"/>
        </w:rPr>
      </w:pPr>
    </w:p>
    <w:p>
      <w:pPr>
        <w:spacing w:before="0"/>
        <w:ind w:left="2" w:right="12" w:firstLine="0"/>
        <w:jc w:val="both"/>
        <w:rPr>
          <w:sz w:val="22"/>
        </w:rPr>
      </w:pPr>
      <w:r>
        <w:rPr>
          <w:sz w:val="22"/>
        </w:rPr>
        <w:t>Al disponer de personal cualificado en la entidad para ejecutar reparaciones en los vehículos, formado inicialmente en cuestiones básicas por el proveedor y como primera opción de respuesta, se contemplará el asesoramiento a distancia por parte del área técnica del fabricante, el cual podrá usar medios de comunicación con el personal así como conexiones en remoto a los propios equipos.</w:t>
      </w:r>
    </w:p>
    <w:p>
      <w:pPr>
        <w:spacing w:before="0"/>
        <w:ind w:left="2" w:right="13" w:firstLine="0"/>
        <w:jc w:val="both"/>
        <w:rPr>
          <w:sz w:val="22"/>
        </w:rPr>
      </w:pPr>
      <w:r>
        <w:rPr>
          <w:sz w:val="22"/>
        </w:rPr>
        <w:t>En cualquier caso, la empresa adjudicataria y previa firma del contrato, deberá acreditar que dispone de Servicio Oficial de Taller en Tenerife o concertado, o en su defecto que el personal técnico se pueda desplazar a Granadilla de Abona, tanto para el chasis-cabina como para el resto de los equipos instalados sobre el mismo, y con capacidad operativa suficiente para llevar a cabo todo tipo de reparaciones en cualquier elemento del vehículo.</w:t>
      </w:r>
    </w:p>
    <w:p>
      <w:pPr>
        <w:spacing w:before="0"/>
        <w:ind w:left="2" w:right="9" w:firstLine="0"/>
        <w:jc w:val="both"/>
        <w:rPr>
          <w:sz w:val="22"/>
        </w:rPr>
      </w:pPr>
      <w:r>
        <w:rPr>
          <w:sz w:val="22"/>
        </w:rPr>
        <w:t>Se tendrá que aportar los contactos de los responsables de los Servicios Oficiales anteriormente indicados, además, además acreditar la experiencia en reparaciones de vehículos y equipos de las características </w:t>
      </w:r>
      <w:r>
        <w:rPr>
          <w:spacing w:val="-2"/>
          <w:sz w:val="22"/>
        </w:rPr>
        <w:t>detalladas.</w:t>
      </w:r>
    </w:p>
    <w:p>
      <w:pPr>
        <w:spacing w:before="0"/>
        <w:ind w:left="2" w:right="0" w:firstLine="0"/>
        <w:jc w:val="both"/>
        <w:rPr>
          <w:sz w:val="22"/>
        </w:rPr>
      </w:pPr>
      <w:r>
        <w:rPr>
          <w:sz w:val="22"/>
        </w:rPr>
        <w:t>Actuar</w:t>
      </w:r>
      <w:r>
        <w:rPr>
          <w:spacing w:val="-2"/>
          <w:sz w:val="22"/>
        </w:rPr>
        <w:t> </w:t>
      </w:r>
      <w:r>
        <w:rPr>
          <w:sz w:val="22"/>
        </w:rPr>
        <w:t>según</w:t>
      </w:r>
      <w:r>
        <w:rPr>
          <w:spacing w:val="-2"/>
          <w:sz w:val="22"/>
        </w:rPr>
        <w:t> </w:t>
      </w:r>
      <w:r>
        <w:rPr>
          <w:sz w:val="22"/>
        </w:rPr>
        <w:t>los</w:t>
      </w:r>
      <w:r>
        <w:rPr>
          <w:spacing w:val="-2"/>
          <w:sz w:val="22"/>
        </w:rPr>
        <w:t> </w:t>
      </w:r>
      <w:r>
        <w:rPr>
          <w:sz w:val="22"/>
        </w:rPr>
        <w:t>criterios</w:t>
      </w:r>
      <w:r>
        <w:rPr>
          <w:spacing w:val="-3"/>
          <w:sz w:val="22"/>
        </w:rPr>
        <w:t> </w:t>
      </w:r>
      <w:r>
        <w:rPr>
          <w:sz w:val="22"/>
        </w:rPr>
        <w:t>de</w:t>
      </w:r>
      <w:r>
        <w:rPr>
          <w:spacing w:val="-2"/>
          <w:sz w:val="22"/>
        </w:rPr>
        <w:t> </w:t>
      </w:r>
      <w:r>
        <w:rPr>
          <w:sz w:val="22"/>
        </w:rPr>
        <w:t>este</w:t>
      </w:r>
      <w:r>
        <w:rPr>
          <w:spacing w:val="-3"/>
          <w:sz w:val="22"/>
        </w:rPr>
        <w:t> </w:t>
      </w:r>
      <w:r>
        <w:rPr>
          <w:sz w:val="22"/>
        </w:rPr>
        <w:t>apartado,</w:t>
      </w:r>
      <w:r>
        <w:rPr>
          <w:spacing w:val="-1"/>
          <w:sz w:val="22"/>
        </w:rPr>
        <w:t> </w:t>
      </w:r>
      <w:r>
        <w:rPr>
          <w:sz w:val="22"/>
        </w:rPr>
        <w:t>no</w:t>
      </w:r>
      <w:r>
        <w:rPr>
          <w:spacing w:val="-2"/>
          <w:sz w:val="22"/>
        </w:rPr>
        <w:t> </w:t>
      </w:r>
      <w:r>
        <w:rPr>
          <w:sz w:val="22"/>
        </w:rPr>
        <w:t>será</w:t>
      </w:r>
      <w:r>
        <w:rPr>
          <w:spacing w:val="-2"/>
          <w:sz w:val="22"/>
        </w:rPr>
        <w:t> </w:t>
      </w:r>
      <w:r>
        <w:rPr>
          <w:sz w:val="22"/>
        </w:rPr>
        <w:t>motivo,</w:t>
      </w:r>
      <w:r>
        <w:rPr>
          <w:spacing w:val="-2"/>
          <w:sz w:val="22"/>
        </w:rPr>
        <w:t> </w:t>
      </w:r>
      <w:r>
        <w:rPr>
          <w:sz w:val="22"/>
        </w:rPr>
        <w:t>en</w:t>
      </w:r>
      <w:r>
        <w:rPr>
          <w:spacing w:val="-1"/>
          <w:sz w:val="22"/>
        </w:rPr>
        <w:t> </w:t>
      </w:r>
      <w:r>
        <w:rPr>
          <w:sz w:val="22"/>
        </w:rPr>
        <w:t>ningún</w:t>
      </w:r>
      <w:r>
        <w:rPr>
          <w:spacing w:val="-2"/>
          <w:sz w:val="22"/>
        </w:rPr>
        <w:t> </w:t>
      </w:r>
      <w:r>
        <w:rPr>
          <w:sz w:val="22"/>
        </w:rPr>
        <w:t>caso,</w:t>
      </w:r>
      <w:r>
        <w:rPr>
          <w:spacing w:val="-1"/>
          <w:sz w:val="22"/>
        </w:rPr>
        <w:t> </w:t>
      </w:r>
      <w:r>
        <w:rPr>
          <w:sz w:val="22"/>
        </w:rPr>
        <w:t>de</w:t>
      </w:r>
      <w:r>
        <w:rPr>
          <w:spacing w:val="-3"/>
          <w:sz w:val="22"/>
        </w:rPr>
        <w:t> </w:t>
      </w:r>
      <w:r>
        <w:rPr>
          <w:sz w:val="22"/>
        </w:rPr>
        <w:t>anulación</w:t>
      </w:r>
      <w:r>
        <w:rPr>
          <w:spacing w:val="-1"/>
          <w:sz w:val="22"/>
        </w:rPr>
        <w:t> </w:t>
      </w:r>
      <w:r>
        <w:rPr>
          <w:sz w:val="22"/>
        </w:rPr>
        <w:t>de</w:t>
      </w:r>
      <w:r>
        <w:rPr>
          <w:spacing w:val="-3"/>
          <w:sz w:val="22"/>
        </w:rPr>
        <w:t> </w:t>
      </w:r>
      <w:r>
        <w:rPr>
          <w:sz w:val="22"/>
        </w:rPr>
        <w:t>garantía</w:t>
      </w:r>
      <w:r>
        <w:rPr>
          <w:spacing w:val="-2"/>
          <w:sz w:val="22"/>
        </w:rPr>
        <w:t> pactada.</w:t>
      </w:r>
    </w:p>
    <w:p>
      <w:pPr>
        <w:spacing w:before="240"/>
        <w:ind w:left="2" w:right="0" w:firstLine="0"/>
        <w:jc w:val="left"/>
        <w:rPr>
          <w:rFonts w:ascii="Arial" w:hAnsi="Arial"/>
          <w:b/>
          <w:sz w:val="21"/>
        </w:rPr>
      </w:pPr>
      <w:bookmarkStart w:name="CARACTERÍSTICAS TÉCNICAS" w:id="10"/>
      <w:bookmarkEnd w:id="10"/>
      <w:r>
        <w:rPr/>
      </w:r>
      <w:r>
        <w:rPr>
          <w:rFonts w:ascii="Arial" w:hAnsi="Arial"/>
          <w:b/>
          <w:spacing w:val="-2"/>
          <w:sz w:val="21"/>
        </w:rPr>
        <w:t>CARACTERÍSTICAS</w:t>
      </w:r>
      <w:r>
        <w:rPr>
          <w:rFonts w:ascii="Arial" w:hAnsi="Arial"/>
          <w:b/>
          <w:spacing w:val="-7"/>
          <w:sz w:val="21"/>
        </w:rPr>
        <w:t> </w:t>
      </w:r>
      <w:r>
        <w:rPr>
          <w:rFonts w:ascii="Arial" w:hAnsi="Arial"/>
          <w:b/>
          <w:spacing w:val="-2"/>
          <w:sz w:val="21"/>
        </w:rPr>
        <w:t>TÉCNICAS</w:t>
      </w:r>
    </w:p>
    <w:p>
      <w:pPr>
        <w:pStyle w:val="BodyText"/>
        <w:spacing w:before="1"/>
        <w:rPr>
          <w:rFonts w:ascii="Arial"/>
          <w:b/>
          <w:sz w:val="21"/>
        </w:rPr>
      </w:pPr>
    </w:p>
    <w:p>
      <w:pPr>
        <w:spacing w:before="0"/>
        <w:ind w:left="2" w:right="9" w:firstLine="0"/>
        <w:jc w:val="both"/>
        <w:rPr>
          <w:sz w:val="22"/>
        </w:rPr>
      </w:pPr>
      <w:r>
        <w:rPr>
          <w:sz w:val="22"/>
        </w:rPr>
        <w:t>Las características</w:t>
      </w:r>
      <w:r>
        <w:rPr>
          <w:spacing w:val="40"/>
          <w:sz w:val="22"/>
        </w:rPr>
        <w:t> </w:t>
      </w:r>
      <w:r>
        <w:rPr>
          <w:sz w:val="22"/>
        </w:rPr>
        <w:t>se entienden como aproximadas, admitiéndose ligeras variaciones las cuales serán detalladas con claridad en la oferta. Las variaciones a los criterios estipulados podrán ser aceptadas o no.</w:t>
      </w:r>
    </w:p>
    <w:p>
      <w:pPr>
        <w:spacing w:before="0"/>
        <w:ind w:left="2" w:right="13" w:firstLine="0"/>
        <w:jc w:val="both"/>
        <w:rPr>
          <w:sz w:val="22"/>
        </w:rPr>
      </w:pPr>
      <w:r>
        <w:rPr>
          <w:sz w:val="22"/>
        </w:rPr>
        <w:t>Previo al momento de la entrega, si alguna característica sufriera variaciones a las especificadas en la oferta, se</w:t>
      </w:r>
      <w:r>
        <w:rPr>
          <w:spacing w:val="-1"/>
          <w:sz w:val="22"/>
        </w:rPr>
        <w:t> </w:t>
      </w:r>
      <w:r>
        <w:rPr>
          <w:sz w:val="22"/>
        </w:rPr>
        <w:t>deberá</w:t>
      </w:r>
      <w:r>
        <w:rPr>
          <w:spacing w:val="-1"/>
          <w:sz w:val="22"/>
        </w:rPr>
        <w:t> </w:t>
      </w:r>
      <w:r>
        <w:rPr>
          <w:sz w:val="22"/>
        </w:rPr>
        <w:t>contar</w:t>
      </w:r>
      <w:r>
        <w:rPr>
          <w:spacing w:val="-1"/>
          <w:sz w:val="22"/>
        </w:rPr>
        <w:t> </w:t>
      </w:r>
      <w:r>
        <w:rPr>
          <w:sz w:val="22"/>
        </w:rPr>
        <w:t>con</w:t>
      </w:r>
      <w:r>
        <w:rPr>
          <w:spacing w:val="-1"/>
          <w:sz w:val="22"/>
        </w:rPr>
        <w:t> </w:t>
      </w:r>
      <w:r>
        <w:rPr>
          <w:sz w:val="22"/>
        </w:rPr>
        <w:t>la</w:t>
      </w:r>
      <w:r>
        <w:rPr>
          <w:spacing w:val="-1"/>
          <w:sz w:val="22"/>
        </w:rPr>
        <w:t> </w:t>
      </w:r>
      <w:r>
        <w:rPr>
          <w:sz w:val="22"/>
        </w:rPr>
        <w:t>expresa</w:t>
      </w:r>
      <w:r>
        <w:rPr>
          <w:spacing w:val="-1"/>
          <w:sz w:val="22"/>
        </w:rPr>
        <w:t> </w:t>
      </w:r>
      <w:r>
        <w:rPr>
          <w:sz w:val="22"/>
        </w:rPr>
        <w:t>autorización</w:t>
      </w:r>
      <w:r>
        <w:rPr>
          <w:spacing w:val="-1"/>
          <w:sz w:val="22"/>
        </w:rPr>
        <w:t> </w:t>
      </w:r>
      <w:r>
        <w:rPr>
          <w:sz w:val="22"/>
        </w:rPr>
        <w:t>,</w:t>
      </w:r>
      <w:r>
        <w:rPr>
          <w:spacing w:val="-1"/>
          <w:sz w:val="22"/>
        </w:rPr>
        <w:t> </w:t>
      </w:r>
      <w:r>
        <w:rPr>
          <w:sz w:val="22"/>
        </w:rPr>
        <w:t>y</w:t>
      </w:r>
      <w:r>
        <w:rPr>
          <w:spacing w:val="-1"/>
          <w:sz w:val="22"/>
        </w:rPr>
        <w:t> </w:t>
      </w:r>
      <w:r>
        <w:rPr>
          <w:sz w:val="22"/>
        </w:rPr>
        <w:t>en</w:t>
      </w:r>
      <w:r>
        <w:rPr>
          <w:spacing w:val="-1"/>
          <w:sz w:val="22"/>
        </w:rPr>
        <w:t> </w:t>
      </w:r>
      <w:r>
        <w:rPr>
          <w:sz w:val="22"/>
        </w:rPr>
        <w:t>cualquier</w:t>
      </w:r>
      <w:r>
        <w:rPr>
          <w:spacing w:val="-1"/>
          <w:sz w:val="22"/>
        </w:rPr>
        <w:t> </w:t>
      </w:r>
      <w:r>
        <w:rPr>
          <w:sz w:val="22"/>
        </w:rPr>
        <w:t>caso,</w:t>
      </w:r>
      <w:r>
        <w:rPr>
          <w:spacing w:val="-1"/>
          <w:sz w:val="22"/>
        </w:rPr>
        <w:t> </w:t>
      </w:r>
      <w:r>
        <w:rPr>
          <w:sz w:val="22"/>
        </w:rPr>
        <w:t>cumplir</w:t>
      </w:r>
      <w:r>
        <w:rPr>
          <w:spacing w:val="-1"/>
          <w:sz w:val="22"/>
        </w:rPr>
        <w:t> </w:t>
      </w:r>
      <w:r>
        <w:rPr>
          <w:sz w:val="22"/>
        </w:rPr>
        <w:t>con</w:t>
      </w:r>
      <w:r>
        <w:rPr>
          <w:spacing w:val="-1"/>
          <w:sz w:val="22"/>
        </w:rPr>
        <w:t> </w:t>
      </w:r>
      <w:r>
        <w:rPr>
          <w:sz w:val="22"/>
        </w:rPr>
        <w:t>las</w:t>
      </w:r>
      <w:r>
        <w:rPr>
          <w:spacing w:val="-1"/>
          <w:sz w:val="22"/>
        </w:rPr>
        <w:t> </w:t>
      </w:r>
      <w:r>
        <w:rPr>
          <w:sz w:val="22"/>
        </w:rPr>
        <w:t>características</w:t>
      </w:r>
      <w:r>
        <w:rPr>
          <w:spacing w:val="-1"/>
          <w:sz w:val="22"/>
        </w:rPr>
        <w:t> </w:t>
      </w:r>
      <w:r>
        <w:rPr>
          <w:sz w:val="22"/>
        </w:rPr>
        <w:t>técnicas</w:t>
      </w:r>
      <w:r>
        <w:rPr>
          <w:spacing w:val="-1"/>
          <w:sz w:val="22"/>
        </w:rPr>
        <w:t> </w:t>
      </w:r>
      <w:r>
        <w:rPr>
          <w:sz w:val="22"/>
        </w:rPr>
        <w:t>del presente pliego.</w:t>
      </w:r>
    </w:p>
    <w:p>
      <w:pPr>
        <w:spacing w:before="41"/>
        <w:ind w:left="2" w:right="0" w:firstLine="0"/>
        <w:jc w:val="left"/>
        <w:rPr>
          <w:rFonts w:ascii="Arial" w:hAnsi="Arial"/>
          <w:b/>
          <w:sz w:val="21"/>
        </w:rPr>
      </w:pPr>
      <w:bookmarkStart w:name="CARACTERÍSTICAS GENERALES" w:id="11"/>
      <w:bookmarkEnd w:id="11"/>
      <w:r>
        <w:rPr/>
      </w:r>
      <w:r>
        <w:rPr>
          <w:rFonts w:ascii="Arial" w:hAnsi="Arial"/>
          <w:b/>
          <w:spacing w:val="-2"/>
          <w:sz w:val="21"/>
        </w:rPr>
        <w:t>CARACTERÍSTICAS</w:t>
      </w:r>
      <w:r>
        <w:rPr>
          <w:rFonts w:ascii="Arial" w:hAnsi="Arial"/>
          <w:b/>
          <w:spacing w:val="-7"/>
          <w:sz w:val="21"/>
        </w:rPr>
        <w:t> </w:t>
      </w:r>
      <w:r>
        <w:rPr>
          <w:rFonts w:ascii="Arial" w:hAnsi="Arial"/>
          <w:b/>
          <w:spacing w:val="-2"/>
          <w:sz w:val="21"/>
        </w:rPr>
        <w:t>GENERALES</w:t>
      </w:r>
    </w:p>
    <w:p>
      <w:pPr>
        <w:pStyle w:val="BodyText"/>
        <w:rPr>
          <w:rFonts w:ascii="Arial"/>
          <w:b/>
          <w:sz w:val="21"/>
        </w:rPr>
      </w:pPr>
    </w:p>
    <w:p>
      <w:pPr>
        <w:pStyle w:val="BodyText"/>
        <w:spacing w:line="276" w:lineRule="exact" w:before="1"/>
        <w:ind w:left="2"/>
        <w:jc w:val="both"/>
      </w:pPr>
      <w:r>
        <w:rPr/>
        <w:t>Deberá</w:t>
      </w:r>
      <w:r>
        <w:rPr>
          <w:spacing w:val="-5"/>
        </w:rPr>
        <w:t> </w:t>
      </w:r>
      <w:r>
        <w:rPr/>
        <w:t>reunir</w:t>
      </w:r>
      <w:r>
        <w:rPr>
          <w:spacing w:val="-5"/>
        </w:rPr>
        <w:t> </w:t>
      </w:r>
      <w:r>
        <w:rPr/>
        <w:t>las</w:t>
      </w:r>
      <w:r>
        <w:rPr>
          <w:spacing w:val="-5"/>
        </w:rPr>
        <w:t> </w:t>
      </w:r>
      <w:r>
        <w:rPr/>
        <w:t>siguientes</w:t>
      </w:r>
      <w:r>
        <w:rPr>
          <w:spacing w:val="-4"/>
        </w:rPr>
        <w:t> </w:t>
      </w:r>
      <w:r>
        <w:rPr>
          <w:spacing w:val="-2"/>
        </w:rPr>
        <w:t>características:</w:t>
      </w:r>
    </w:p>
    <w:p>
      <w:pPr>
        <w:pStyle w:val="ListParagraph"/>
        <w:numPr>
          <w:ilvl w:val="0"/>
          <w:numId w:val="1"/>
        </w:numPr>
        <w:tabs>
          <w:tab w:pos="723" w:val="left" w:leader="none"/>
        </w:tabs>
        <w:spacing w:line="240" w:lineRule="auto" w:before="0" w:after="0"/>
        <w:ind w:left="723" w:right="5" w:hanging="360"/>
        <w:jc w:val="both"/>
        <w:rPr>
          <w:sz w:val="24"/>
        </w:rPr>
      </w:pPr>
      <w:r>
        <w:rPr>
          <w:sz w:val="24"/>
        </w:rPr>
        <w:t>Tanto</w:t>
      </w:r>
      <w:r>
        <w:rPr>
          <w:spacing w:val="-3"/>
          <w:sz w:val="24"/>
        </w:rPr>
        <w:t> </w:t>
      </w:r>
      <w:r>
        <w:rPr>
          <w:sz w:val="24"/>
        </w:rPr>
        <w:t>el</w:t>
      </w:r>
      <w:r>
        <w:rPr>
          <w:spacing w:val="-3"/>
          <w:sz w:val="24"/>
        </w:rPr>
        <w:t> </w:t>
      </w:r>
      <w:r>
        <w:rPr>
          <w:sz w:val="24"/>
        </w:rPr>
        <w:t>vehículo</w:t>
      </w:r>
      <w:r>
        <w:rPr>
          <w:spacing w:val="-3"/>
          <w:sz w:val="24"/>
        </w:rPr>
        <w:t> </w:t>
      </w:r>
      <w:r>
        <w:rPr>
          <w:sz w:val="24"/>
        </w:rPr>
        <w:t>como</w:t>
      </w:r>
      <w:r>
        <w:rPr>
          <w:spacing w:val="-3"/>
          <w:sz w:val="24"/>
        </w:rPr>
        <w:t> </w:t>
      </w:r>
      <w:r>
        <w:rPr>
          <w:sz w:val="24"/>
        </w:rPr>
        <w:t>equipos</w:t>
      </w:r>
      <w:r>
        <w:rPr>
          <w:spacing w:val="-3"/>
          <w:sz w:val="24"/>
        </w:rPr>
        <w:t> </w:t>
      </w:r>
      <w:r>
        <w:rPr>
          <w:sz w:val="24"/>
        </w:rPr>
        <w:t>deben</w:t>
      </w:r>
      <w:r>
        <w:rPr>
          <w:spacing w:val="-3"/>
          <w:sz w:val="24"/>
        </w:rPr>
        <w:t> </w:t>
      </w:r>
      <w:r>
        <w:rPr>
          <w:sz w:val="24"/>
        </w:rPr>
        <w:t>ser</w:t>
      </w:r>
      <w:r>
        <w:rPr>
          <w:spacing w:val="-3"/>
          <w:sz w:val="24"/>
        </w:rPr>
        <w:t> </w:t>
      </w:r>
      <w:r>
        <w:rPr>
          <w:sz w:val="24"/>
        </w:rPr>
        <w:t>nuevos,</w:t>
      </w:r>
      <w:r>
        <w:rPr>
          <w:spacing w:val="-3"/>
          <w:sz w:val="24"/>
        </w:rPr>
        <w:t> </w:t>
      </w:r>
      <w:r>
        <w:rPr>
          <w:sz w:val="24"/>
        </w:rPr>
        <w:t>con</w:t>
      </w:r>
      <w:r>
        <w:rPr>
          <w:spacing w:val="-3"/>
          <w:sz w:val="24"/>
        </w:rPr>
        <w:t> </w:t>
      </w:r>
      <w:r>
        <w:rPr>
          <w:sz w:val="24"/>
        </w:rPr>
        <w:t>año</w:t>
      </w:r>
      <w:r>
        <w:rPr>
          <w:spacing w:val="-3"/>
          <w:sz w:val="24"/>
        </w:rPr>
        <w:t> </w:t>
      </w:r>
      <w:r>
        <w:rPr>
          <w:sz w:val="24"/>
        </w:rPr>
        <w:t>de</w:t>
      </w:r>
      <w:r>
        <w:rPr>
          <w:spacing w:val="-3"/>
          <w:sz w:val="24"/>
        </w:rPr>
        <w:t> </w:t>
      </w:r>
      <w:r>
        <w:rPr>
          <w:sz w:val="24"/>
        </w:rPr>
        <w:t>fabricación</w:t>
      </w:r>
      <w:r>
        <w:rPr>
          <w:spacing w:val="-3"/>
          <w:sz w:val="24"/>
        </w:rPr>
        <w:t> </w:t>
      </w:r>
      <w:r>
        <w:rPr>
          <w:sz w:val="24"/>
        </w:rPr>
        <w:t>del</w:t>
      </w:r>
      <w:r>
        <w:rPr>
          <w:spacing w:val="-3"/>
          <w:sz w:val="24"/>
        </w:rPr>
        <w:t> </w:t>
      </w:r>
      <w:r>
        <w:rPr>
          <w:sz w:val="24"/>
        </w:rPr>
        <w:t>mismo</w:t>
      </w:r>
      <w:r>
        <w:rPr>
          <w:spacing w:val="-3"/>
          <w:sz w:val="24"/>
        </w:rPr>
        <w:t> </w:t>
      </w:r>
      <w:r>
        <w:rPr>
          <w:sz w:val="24"/>
        </w:rPr>
        <w:t>curso</w:t>
      </w:r>
      <w:r>
        <w:rPr>
          <w:spacing w:val="-3"/>
          <w:sz w:val="24"/>
        </w:rPr>
        <w:t> </w:t>
      </w:r>
      <w:r>
        <w:rPr>
          <w:sz w:val="24"/>
        </w:rPr>
        <w:t>o uno anterior.</w:t>
      </w:r>
    </w:p>
    <w:p>
      <w:pPr>
        <w:pStyle w:val="ListParagraph"/>
        <w:numPr>
          <w:ilvl w:val="0"/>
          <w:numId w:val="1"/>
        </w:numPr>
        <w:tabs>
          <w:tab w:pos="723" w:val="left" w:leader="none"/>
        </w:tabs>
        <w:spacing w:line="240" w:lineRule="auto" w:before="0" w:after="0"/>
        <w:ind w:left="723" w:right="4" w:hanging="360"/>
        <w:jc w:val="both"/>
        <w:rPr>
          <w:sz w:val="24"/>
        </w:rPr>
      </w:pPr>
      <w:r>
        <w:rPr>
          <w:sz w:val="24"/>
        </w:rPr>
        <w:t>Tanto vehículo como equipos instalados deberán cumplir todas las normativas y reglamentaciones españolas y/o comunitarias que resulten de aplicación. Con especial relevancia, cumplirá las relacionadas con la fabricación y circulación de Vehículos a Motor en Vías Públicas, la de Seguridad y Salud, las de emisiones sonoras y/o contaminantes, las de</w:t>
      </w:r>
      <w:r>
        <w:rPr>
          <w:spacing w:val="-2"/>
          <w:sz w:val="24"/>
        </w:rPr>
        <w:t> </w:t>
      </w:r>
      <w:r>
        <w:rPr>
          <w:sz w:val="24"/>
        </w:rPr>
        <w:t>iluminación,</w:t>
      </w:r>
      <w:r>
        <w:rPr>
          <w:spacing w:val="-2"/>
          <w:sz w:val="24"/>
        </w:rPr>
        <w:t> </w:t>
      </w:r>
      <w:r>
        <w:rPr>
          <w:sz w:val="24"/>
        </w:rPr>
        <w:t>calidad,</w:t>
      </w:r>
      <w:r>
        <w:rPr>
          <w:spacing w:val="-2"/>
          <w:sz w:val="24"/>
        </w:rPr>
        <w:t> </w:t>
      </w:r>
      <w:r>
        <w:rPr>
          <w:sz w:val="24"/>
        </w:rPr>
        <w:t>medio</w:t>
      </w:r>
      <w:r>
        <w:rPr>
          <w:spacing w:val="-2"/>
          <w:sz w:val="24"/>
        </w:rPr>
        <w:t> </w:t>
      </w:r>
      <w:r>
        <w:rPr>
          <w:sz w:val="24"/>
        </w:rPr>
        <w:t>ambiente,</w:t>
      </w:r>
      <w:r>
        <w:rPr>
          <w:spacing w:val="-2"/>
          <w:sz w:val="24"/>
        </w:rPr>
        <w:t> </w:t>
      </w:r>
      <w:r>
        <w:rPr>
          <w:sz w:val="24"/>
        </w:rPr>
        <w:t>etc.</w:t>
      </w:r>
      <w:r>
        <w:rPr>
          <w:spacing w:val="-2"/>
          <w:sz w:val="24"/>
        </w:rPr>
        <w:t> </w:t>
      </w:r>
      <w:r>
        <w:rPr>
          <w:sz w:val="24"/>
        </w:rPr>
        <w:t>Por</w:t>
      </w:r>
      <w:r>
        <w:rPr>
          <w:spacing w:val="-2"/>
          <w:sz w:val="24"/>
        </w:rPr>
        <w:t> </w:t>
      </w:r>
      <w:r>
        <w:rPr>
          <w:sz w:val="24"/>
        </w:rPr>
        <w:t>ejemplo,</w:t>
      </w:r>
      <w:r>
        <w:rPr>
          <w:spacing w:val="-2"/>
          <w:sz w:val="24"/>
        </w:rPr>
        <w:t> </w:t>
      </w:r>
      <w:r>
        <w:rPr>
          <w:sz w:val="24"/>
        </w:rPr>
        <w:t>serán</w:t>
      </w:r>
      <w:r>
        <w:rPr>
          <w:spacing w:val="-2"/>
          <w:sz w:val="24"/>
        </w:rPr>
        <w:t> </w:t>
      </w:r>
      <w:r>
        <w:rPr>
          <w:sz w:val="24"/>
        </w:rPr>
        <w:t>de</w:t>
      </w:r>
      <w:r>
        <w:rPr>
          <w:spacing w:val="-2"/>
          <w:sz w:val="24"/>
        </w:rPr>
        <w:t> </w:t>
      </w:r>
      <w:r>
        <w:rPr>
          <w:sz w:val="24"/>
        </w:rPr>
        <w:t>aplicación</w:t>
      </w:r>
      <w:r>
        <w:rPr>
          <w:spacing w:val="-2"/>
          <w:sz w:val="24"/>
        </w:rPr>
        <w:t> </w:t>
      </w:r>
      <w:r>
        <w:rPr>
          <w:sz w:val="24"/>
        </w:rPr>
        <w:t>las</w:t>
      </w:r>
      <w:r>
        <w:rPr>
          <w:spacing w:val="-2"/>
          <w:sz w:val="24"/>
        </w:rPr>
        <w:t> </w:t>
      </w:r>
      <w:r>
        <w:rPr>
          <w:sz w:val="24"/>
        </w:rPr>
        <w:t>siguientes normativas 2006/42/CE de Seguridad de Máquinas, 2000/14/CE de Emisiones Acústicas, </w:t>
      </w:r>
      <w:r>
        <w:rPr>
          <w:spacing w:val="-4"/>
          <w:sz w:val="24"/>
        </w:rPr>
        <w:t>etc.</w:t>
      </w:r>
    </w:p>
    <w:p>
      <w:pPr>
        <w:pStyle w:val="ListParagraph"/>
        <w:numPr>
          <w:ilvl w:val="0"/>
          <w:numId w:val="1"/>
        </w:numPr>
        <w:tabs>
          <w:tab w:pos="723" w:val="left" w:leader="none"/>
        </w:tabs>
        <w:spacing w:line="240" w:lineRule="auto" w:before="0" w:after="0"/>
        <w:ind w:left="723" w:right="4" w:hanging="360"/>
        <w:jc w:val="both"/>
        <w:rPr>
          <w:sz w:val="24"/>
        </w:rPr>
      </w:pPr>
      <w:r>
        <w:rPr>
          <w:sz w:val="24"/>
        </w:rPr>
        <w:t>Deberá poseer extintores en número, capacidad y tipo según normativa vigente,</w:t>
      </w:r>
      <w:r>
        <w:rPr>
          <w:spacing w:val="40"/>
          <w:sz w:val="24"/>
        </w:rPr>
        <w:t> </w:t>
      </w:r>
      <w:r>
        <w:rPr>
          <w:sz w:val="24"/>
        </w:rPr>
        <w:t>debidamente instalados.</w:t>
      </w:r>
    </w:p>
    <w:p>
      <w:pPr>
        <w:pStyle w:val="ListParagraph"/>
        <w:numPr>
          <w:ilvl w:val="0"/>
          <w:numId w:val="1"/>
        </w:numPr>
        <w:tabs>
          <w:tab w:pos="723" w:val="left" w:leader="none"/>
        </w:tabs>
        <w:spacing w:line="240" w:lineRule="auto" w:before="0" w:after="0"/>
        <w:ind w:left="723" w:right="6" w:hanging="360"/>
        <w:jc w:val="both"/>
        <w:rPr>
          <w:sz w:val="24"/>
        </w:rPr>
      </w:pPr>
      <w:r>
        <w:rPr>
          <w:sz w:val="24"/>
        </w:rPr>
        <w:t>Tanto el vehículo como los elementos exteriores carrozados deberán ir acabados en color, conforme a los estándares de imagen corporativa establecidos por la entidad adjudicadora. Se exigirá la aplicación de un tratamiento anticorrosión integral que incluya, como mínimo,</w:t>
      </w:r>
    </w:p>
    <w:p>
      <w:pPr>
        <w:pStyle w:val="ListParagraph"/>
        <w:spacing w:after="0" w:line="240" w:lineRule="auto"/>
        <w:jc w:val="both"/>
        <w:rPr>
          <w:sz w:val="24"/>
        </w:rPr>
        <w:sectPr>
          <w:pgSz w:w="11910" w:h="16840"/>
          <w:pgMar w:top="1420" w:bottom="280" w:left="1133" w:right="1133"/>
        </w:sectPr>
      </w:pPr>
    </w:p>
    <w:p>
      <w:pPr>
        <w:spacing w:line="240" w:lineRule="auto"/>
        <w:ind w:left="1" w:right="0" w:firstLine="0"/>
        <w:rPr>
          <w:sz w:val="20"/>
        </w:rPr>
      </w:pPr>
      <w:r>
        <w:rPr>
          <w:sz w:val="20"/>
        </w:rPr>
        <w:drawing>
          <wp:inline distT="0" distB="0" distL="0" distR="0">
            <wp:extent cx="970867" cy="300037"/>
            <wp:effectExtent l="0" t="0" r="0" b="0"/>
            <wp:docPr id="41" name="Image 41"/>
            <wp:cNvGraphicFramePr>
              <a:graphicFrameLocks/>
            </wp:cNvGraphicFramePr>
            <a:graphic>
              <a:graphicData uri="http://schemas.openxmlformats.org/drawingml/2006/picture">
                <pic:pic>
                  <pic:nvPicPr>
                    <pic:cNvPr id="41" name="Image 41"/>
                    <pic:cNvPicPr/>
                  </pic:nvPicPr>
                  <pic:blipFill>
                    <a:blip r:embed="rId41" cstate="print"/>
                    <a:stretch>
                      <a:fillRect/>
                    </a:stretch>
                  </pic:blipFill>
                  <pic:spPr>
                    <a:xfrm>
                      <a:off x="0" y="0"/>
                      <a:ext cx="970867" cy="300037"/>
                    </a:xfrm>
                    <a:prstGeom prst="rect">
                      <a:avLst/>
                    </a:prstGeom>
                  </pic:spPr>
                </pic:pic>
              </a:graphicData>
            </a:graphic>
          </wp:inline>
        </w:drawing>
      </w:r>
      <w:r>
        <w:rPr>
          <w:sz w:val="20"/>
        </w:rPr>
      </w:r>
    </w:p>
    <w:p>
      <w:pPr>
        <w:pStyle w:val="BodyText"/>
      </w:pPr>
    </w:p>
    <w:p>
      <w:pPr>
        <w:pStyle w:val="BodyText"/>
        <w:spacing w:before="41"/>
      </w:pPr>
    </w:p>
    <w:p>
      <w:pPr>
        <w:pStyle w:val="BodyText"/>
        <w:ind w:left="723" w:right="6"/>
        <w:jc w:val="both"/>
      </w:pPr>
      <w:r>
        <w:rPr/>
        <w:t>un proceso de fosfatado previo al pintado, con el fin de garantizar una adecuada protección frente a la oxidación y prolongar la vida útil de los materiales metálicos expuestos.</w:t>
      </w:r>
    </w:p>
    <w:p>
      <w:pPr>
        <w:pStyle w:val="BodyText"/>
        <w:ind w:left="723" w:right="7"/>
        <w:jc w:val="both"/>
      </w:pPr>
      <w:r>
        <w:rPr/>
        <w:t>Dicho tratamiento, así como el sistema de pintura aplicado, deberá contar con una garantía mínima de cinco (5) años frente a defectos de adherencia, oxidación, ampollamiento, decoloración prematura u otros deterioros atribuibles a fallos del proceso o de los materiales </w:t>
      </w:r>
      <w:r>
        <w:rPr>
          <w:spacing w:val="-2"/>
        </w:rPr>
        <w:t>empleados.</w:t>
      </w:r>
    </w:p>
    <w:p>
      <w:pPr>
        <w:pStyle w:val="BodyText"/>
        <w:ind w:left="723" w:right="3"/>
        <w:jc w:val="both"/>
      </w:pPr>
      <w:r>
        <w:rPr/>
        <w:t>Asimismo, el vehículo deberá incorporar los rótulos identificativos oficiales, los cuales</w:t>
      </w:r>
      <w:r>
        <w:rPr>
          <w:spacing w:val="40"/>
        </w:rPr>
        <w:t> </w:t>
      </w:r>
      <w:r>
        <w:rPr/>
        <w:t>serán realizados e instalados por el adjudicatario. El</w:t>
      </w:r>
      <w:r>
        <w:rPr>
          <w:spacing w:val="-10"/>
        </w:rPr>
        <w:t> </w:t>
      </w:r>
      <w:r>
        <w:rPr/>
        <w:t>Ayuntamiento indicará expresamente el contenido, diseño, ubicación y dimensiones de dichos rótulos, que podrán incluir logotipos institucionales, textos, numeración de flota u otros elementos gráficos necesarios para la correcta</w:t>
      </w:r>
      <w:r>
        <w:rPr>
          <w:spacing w:val="58"/>
        </w:rPr>
        <w:t>   </w:t>
      </w:r>
      <w:r>
        <w:rPr/>
        <w:t>identificación</w:t>
      </w:r>
      <w:r>
        <w:rPr>
          <w:spacing w:val="58"/>
        </w:rPr>
        <w:t>   </w:t>
      </w:r>
      <w:r>
        <w:rPr/>
        <w:t>del</w:t>
      </w:r>
      <w:r>
        <w:rPr>
          <w:spacing w:val="58"/>
        </w:rPr>
        <w:t>   </w:t>
      </w:r>
      <w:r>
        <w:rPr/>
        <w:t>vehículo</w:t>
      </w:r>
      <w:r>
        <w:rPr>
          <w:spacing w:val="58"/>
        </w:rPr>
        <w:t>   </w:t>
      </w:r>
      <w:r>
        <w:rPr/>
        <w:t>como</w:t>
      </w:r>
      <w:r>
        <w:rPr>
          <w:spacing w:val="58"/>
        </w:rPr>
        <w:t>   </w:t>
      </w:r>
      <w:r>
        <w:rPr/>
        <w:t>parte</w:t>
      </w:r>
      <w:r>
        <w:rPr>
          <w:spacing w:val="58"/>
        </w:rPr>
        <w:t>   </w:t>
      </w:r>
      <w:r>
        <w:rPr/>
        <w:t>del</w:t>
      </w:r>
      <w:r>
        <w:rPr>
          <w:spacing w:val="58"/>
        </w:rPr>
        <w:t>   </w:t>
      </w:r>
      <w:r>
        <w:rPr/>
        <w:t>servicio</w:t>
      </w:r>
      <w:r>
        <w:rPr>
          <w:spacing w:val="58"/>
        </w:rPr>
        <w:t>   </w:t>
      </w:r>
      <w:r>
        <w:rPr>
          <w:spacing w:val="-2"/>
        </w:rPr>
        <w:t>público.</w:t>
      </w:r>
    </w:p>
    <w:p>
      <w:pPr>
        <w:pStyle w:val="BodyText"/>
      </w:pPr>
    </w:p>
    <w:p>
      <w:pPr>
        <w:pStyle w:val="BodyText"/>
        <w:ind w:left="723" w:right="7"/>
        <w:jc w:val="both"/>
      </w:pPr>
      <w:r>
        <w:rPr/>
        <w:t>La rotulación deberá efectuarse mediante vinilos de alta calidad, siendo el mínimo exigible el</w:t>
      </w:r>
      <w:r>
        <w:rPr>
          <w:spacing w:val="-10"/>
        </w:rPr>
        <w:t> </w:t>
      </w:r>
      <w:r>
        <w:rPr/>
        <w:t>Avery Dennison 777 Cast Film. Se valorará positivamente el empleo de series superiores, tales como Avery Dennison 900 Super Cast, 3M™ Controltac™ IJ180 o Oracal 951 Premium Cast, por su mayor durabilidad, estabilidad dimensional y resistencia frente a la intemperie, productos químicos y procedimientos de limpieza industrial.</w:t>
      </w:r>
    </w:p>
    <w:p>
      <w:pPr>
        <w:pStyle w:val="ListParagraph"/>
        <w:numPr>
          <w:ilvl w:val="0"/>
          <w:numId w:val="1"/>
        </w:numPr>
        <w:tabs>
          <w:tab w:pos="722" w:val="left" w:leader="none"/>
        </w:tabs>
        <w:spacing w:line="240" w:lineRule="auto" w:before="0" w:after="0"/>
        <w:ind w:left="722" w:right="0" w:hanging="359"/>
        <w:jc w:val="both"/>
        <w:rPr>
          <w:sz w:val="24"/>
        </w:rPr>
      </w:pPr>
      <w:r>
        <w:rPr>
          <w:sz w:val="24"/>
        </w:rPr>
        <w:t>Estará</w:t>
      </w:r>
      <w:r>
        <w:rPr>
          <w:spacing w:val="-7"/>
          <w:sz w:val="24"/>
        </w:rPr>
        <w:t> </w:t>
      </w:r>
      <w:r>
        <w:rPr>
          <w:sz w:val="24"/>
        </w:rPr>
        <w:t>provisto</w:t>
      </w:r>
      <w:r>
        <w:rPr>
          <w:spacing w:val="-6"/>
          <w:sz w:val="24"/>
        </w:rPr>
        <w:t> </w:t>
      </w:r>
      <w:r>
        <w:rPr>
          <w:sz w:val="24"/>
        </w:rPr>
        <w:t>de</w:t>
      </w:r>
      <w:r>
        <w:rPr>
          <w:spacing w:val="-7"/>
          <w:sz w:val="24"/>
        </w:rPr>
        <w:t> </w:t>
      </w:r>
      <w:r>
        <w:rPr>
          <w:sz w:val="24"/>
        </w:rPr>
        <w:t>luz</w:t>
      </w:r>
      <w:r>
        <w:rPr>
          <w:spacing w:val="-6"/>
          <w:sz w:val="24"/>
        </w:rPr>
        <w:t> </w:t>
      </w:r>
      <w:r>
        <w:rPr>
          <w:sz w:val="24"/>
        </w:rPr>
        <w:t>rotativa,</w:t>
      </w:r>
      <w:r>
        <w:rPr>
          <w:spacing w:val="-6"/>
          <w:sz w:val="24"/>
        </w:rPr>
        <w:t> </w:t>
      </w:r>
      <w:r>
        <w:rPr>
          <w:sz w:val="24"/>
        </w:rPr>
        <w:t>señal</w:t>
      </w:r>
      <w:r>
        <w:rPr>
          <w:spacing w:val="-10"/>
          <w:sz w:val="24"/>
        </w:rPr>
        <w:t> </w:t>
      </w:r>
      <w:r>
        <w:rPr>
          <w:sz w:val="24"/>
        </w:rPr>
        <w:t>V-</w:t>
      </w:r>
      <w:r>
        <w:rPr>
          <w:spacing w:val="-5"/>
          <w:sz w:val="24"/>
        </w:rPr>
        <w:t>2.</w:t>
      </w:r>
    </w:p>
    <w:p>
      <w:pPr>
        <w:pStyle w:val="ListParagraph"/>
        <w:numPr>
          <w:ilvl w:val="0"/>
          <w:numId w:val="1"/>
        </w:numPr>
        <w:tabs>
          <w:tab w:pos="722" w:val="left" w:leader="none"/>
        </w:tabs>
        <w:spacing w:line="240" w:lineRule="auto" w:before="0" w:after="0"/>
        <w:ind w:left="722" w:right="0" w:hanging="359"/>
        <w:jc w:val="both"/>
        <w:rPr>
          <w:sz w:val="24"/>
        </w:rPr>
      </w:pPr>
      <w:r>
        <w:rPr>
          <w:sz w:val="24"/>
        </w:rPr>
        <w:t>Preinstalación</w:t>
      </w:r>
      <w:r>
        <w:rPr>
          <w:spacing w:val="-5"/>
          <w:sz w:val="24"/>
        </w:rPr>
        <w:t> </w:t>
      </w:r>
      <w:r>
        <w:rPr>
          <w:sz w:val="24"/>
        </w:rPr>
        <w:t>para</w:t>
      </w:r>
      <w:r>
        <w:rPr>
          <w:spacing w:val="-3"/>
          <w:sz w:val="24"/>
        </w:rPr>
        <w:t> </w:t>
      </w:r>
      <w:r>
        <w:rPr>
          <w:sz w:val="24"/>
        </w:rPr>
        <w:t>la</w:t>
      </w:r>
      <w:r>
        <w:rPr>
          <w:spacing w:val="-2"/>
          <w:sz w:val="24"/>
        </w:rPr>
        <w:t> </w:t>
      </w:r>
      <w:r>
        <w:rPr>
          <w:sz w:val="24"/>
        </w:rPr>
        <w:t>instalación</w:t>
      </w:r>
      <w:r>
        <w:rPr>
          <w:spacing w:val="-3"/>
          <w:sz w:val="24"/>
        </w:rPr>
        <w:t> </w:t>
      </w:r>
      <w:r>
        <w:rPr>
          <w:sz w:val="24"/>
        </w:rPr>
        <w:t>del</w:t>
      </w:r>
      <w:r>
        <w:rPr>
          <w:spacing w:val="-3"/>
          <w:sz w:val="24"/>
        </w:rPr>
        <w:t> </w:t>
      </w:r>
      <w:r>
        <w:rPr>
          <w:sz w:val="24"/>
        </w:rPr>
        <w:t>sistema</w:t>
      </w:r>
      <w:r>
        <w:rPr>
          <w:spacing w:val="-2"/>
          <w:sz w:val="24"/>
        </w:rPr>
        <w:t> </w:t>
      </w:r>
      <w:r>
        <w:rPr>
          <w:spacing w:val="-5"/>
          <w:sz w:val="24"/>
        </w:rPr>
        <w:t>GPS</w:t>
      </w:r>
    </w:p>
    <w:p>
      <w:pPr>
        <w:pStyle w:val="ListParagraph"/>
        <w:numPr>
          <w:ilvl w:val="0"/>
          <w:numId w:val="1"/>
        </w:numPr>
        <w:tabs>
          <w:tab w:pos="723" w:val="left" w:leader="none"/>
        </w:tabs>
        <w:spacing w:line="240" w:lineRule="auto" w:before="0" w:after="0"/>
        <w:ind w:left="723" w:right="6" w:hanging="360"/>
        <w:jc w:val="both"/>
        <w:rPr>
          <w:sz w:val="24"/>
        </w:rPr>
      </w:pPr>
      <w:r>
        <w:rPr>
          <w:sz w:val="24"/>
        </w:rPr>
        <w:t>Certificaciones CE. Certificación CE conforme a la directiva de emisiones</w:t>
      </w:r>
      <w:r>
        <w:rPr>
          <w:spacing w:val="40"/>
          <w:sz w:val="24"/>
        </w:rPr>
        <w:t> </w:t>
      </w:r>
      <w:r>
        <w:rPr>
          <w:sz w:val="24"/>
        </w:rPr>
        <w:t>electromagnéticas 95/54/CE, 2006/28/CE y certificación CE conforme a la norma</w:t>
      </w:r>
      <w:r>
        <w:rPr>
          <w:spacing w:val="40"/>
          <w:sz w:val="24"/>
        </w:rPr>
        <w:t> </w:t>
      </w:r>
      <w:r>
        <w:rPr>
          <w:sz w:val="24"/>
        </w:rPr>
        <w:t>específica. No se admitirán auto certificaciones.</w:t>
      </w:r>
    </w:p>
    <w:p>
      <w:pPr>
        <w:pStyle w:val="BodyText"/>
      </w:pPr>
    </w:p>
    <w:p>
      <w:pPr>
        <w:pStyle w:val="BodyText"/>
      </w:pPr>
    </w:p>
    <w:p>
      <w:pPr>
        <w:pStyle w:val="BodyText"/>
        <w:spacing w:before="40"/>
      </w:pPr>
    </w:p>
    <w:p>
      <w:pPr>
        <w:spacing w:before="0"/>
        <w:ind w:left="2" w:right="0" w:firstLine="0"/>
        <w:jc w:val="left"/>
        <w:rPr>
          <w:rFonts w:ascii="Arial" w:hAnsi="Arial"/>
          <w:b/>
          <w:sz w:val="21"/>
        </w:rPr>
      </w:pPr>
      <w:bookmarkStart w:name="CARACTERÍSTICAS PARTICULARES" w:id="12"/>
      <w:bookmarkEnd w:id="12"/>
      <w:r>
        <w:rPr/>
      </w:r>
      <w:r>
        <w:rPr>
          <w:rFonts w:ascii="Arial" w:hAnsi="Arial"/>
          <w:b/>
          <w:spacing w:val="-2"/>
          <w:sz w:val="21"/>
        </w:rPr>
        <w:t>CARACTERÍSTICAS</w:t>
      </w:r>
      <w:r>
        <w:rPr>
          <w:rFonts w:ascii="Arial" w:hAnsi="Arial"/>
          <w:b/>
          <w:spacing w:val="-9"/>
          <w:sz w:val="21"/>
        </w:rPr>
        <w:t> </w:t>
      </w:r>
      <w:r>
        <w:rPr>
          <w:rFonts w:ascii="Arial" w:hAnsi="Arial"/>
          <w:b/>
          <w:spacing w:val="-2"/>
          <w:sz w:val="21"/>
        </w:rPr>
        <w:t>PARTICULARES</w:t>
      </w:r>
    </w:p>
    <w:p>
      <w:pPr>
        <w:pStyle w:val="BodyText"/>
        <w:spacing w:before="40"/>
        <w:rPr>
          <w:rFonts w:ascii="Arial"/>
          <w:b/>
          <w:sz w:val="21"/>
        </w:rPr>
      </w:pPr>
    </w:p>
    <w:p>
      <w:pPr>
        <w:pStyle w:val="Heading1"/>
        <w:numPr>
          <w:ilvl w:val="0"/>
          <w:numId w:val="3"/>
        </w:numPr>
        <w:tabs>
          <w:tab w:pos="274" w:val="left" w:leader="none"/>
        </w:tabs>
        <w:spacing w:line="240" w:lineRule="auto" w:before="0" w:after="0"/>
        <w:ind w:left="274" w:right="0" w:hanging="272"/>
        <w:jc w:val="left"/>
        <w:rPr>
          <w:rFonts w:ascii="Calibri"/>
        </w:rPr>
      </w:pPr>
      <w:r>
        <w:rPr>
          <w:rFonts w:ascii="Calibri"/>
          <w:spacing w:val="-2"/>
        </w:rPr>
        <w:t>DIMENSIONES</w:t>
      </w:r>
    </w:p>
    <w:p>
      <w:pPr>
        <w:pStyle w:val="BodyText"/>
        <w:tabs>
          <w:tab w:pos="1420" w:val="left" w:leader="none"/>
        </w:tabs>
        <w:spacing w:before="38"/>
        <w:ind w:left="2" w:right="4250"/>
      </w:pPr>
      <w:r>
        <w:rPr/>
        <w:t>*Dimensiones</w:t>
      </w:r>
      <w:r>
        <w:rPr>
          <w:spacing w:val="40"/>
        </w:rPr>
        <w:t> </w:t>
      </w:r>
      <w:r>
        <w:rPr/>
        <w:t>en</w:t>
      </w:r>
      <w:r>
        <w:rPr>
          <w:spacing w:val="-6"/>
        </w:rPr>
        <w:t> </w:t>
      </w:r>
      <w:r>
        <w:rPr/>
        <w:t>posición</w:t>
      </w:r>
      <w:r>
        <w:rPr>
          <w:spacing w:val="-6"/>
        </w:rPr>
        <w:t> </w:t>
      </w:r>
      <w:r>
        <w:rPr/>
        <w:t>desplazamiento</w:t>
      </w:r>
      <w:r>
        <w:rPr>
          <w:spacing w:val="-6"/>
        </w:rPr>
        <w:t> </w:t>
      </w:r>
      <w:r>
        <w:rPr/>
        <w:t>del</w:t>
      </w:r>
      <w:r>
        <w:rPr>
          <w:spacing w:val="-7"/>
        </w:rPr>
        <w:t> </w:t>
      </w:r>
      <w:r>
        <w:rPr/>
        <w:t>vehículo </w:t>
      </w:r>
      <w:r>
        <w:rPr>
          <w:spacing w:val="-2"/>
        </w:rPr>
        <w:t>Anchura</w:t>
      </w:r>
      <w:r>
        <w:rPr/>
        <w:tab/>
        <w:t>≤ 2480 mm</w:t>
      </w:r>
    </w:p>
    <w:p>
      <w:pPr>
        <w:pStyle w:val="BodyText"/>
        <w:tabs>
          <w:tab w:pos="1420" w:val="left" w:leader="none"/>
          <w:tab w:pos="2129" w:val="left" w:leader="none"/>
        </w:tabs>
        <w:ind w:left="2" w:right="6403"/>
      </w:pPr>
      <w:r>
        <w:rPr/>
        <w:t>Distancia entre ejes</w:t>
        <w:tab/>
        <w:t>≤</w:t>
      </w:r>
      <w:r>
        <w:rPr>
          <w:spacing w:val="-15"/>
        </w:rPr>
        <w:t> </w:t>
      </w:r>
      <w:r>
        <w:rPr/>
        <w:t>2200</w:t>
      </w:r>
      <w:r>
        <w:rPr>
          <w:spacing w:val="-15"/>
        </w:rPr>
        <w:t> </w:t>
      </w:r>
      <w:r>
        <w:rPr/>
        <w:t>mm </w:t>
      </w:r>
      <w:r>
        <w:rPr>
          <w:spacing w:val="-2"/>
        </w:rPr>
        <w:t>Altura</w:t>
      </w:r>
      <w:r>
        <w:rPr/>
        <w:tab/>
        <w:t>≤ 4000 mm</w:t>
      </w:r>
    </w:p>
    <w:p>
      <w:pPr>
        <w:pStyle w:val="BodyText"/>
        <w:spacing w:before="1"/>
        <w:ind w:left="2" w:right="4302"/>
      </w:pPr>
      <w:r>
        <w:rPr/>
        <w:t>*Dimensiones</w:t>
      </w:r>
      <w:r>
        <w:rPr>
          <w:spacing w:val="-7"/>
        </w:rPr>
        <w:t> </w:t>
      </w:r>
      <w:r>
        <w:rPr/>
        <w:t>en</w:t>
      </w:r>
      <w:r>
        <w:rPr>
          <w:spacing w:val="-6"/>
        </w:rPr>
        <w:t> </w:t>
      </w:r>
      <w:r>
        <w:rPr/>
        <w:t>posición</w:t>
      </w:r>
      <w:r>
        <w:rPr>
          <w:spacing w:val="-6"/>
        </w:rPr>
        <w:t> </w:t>
      </w:r>
      <w:r>
        <w:rPr/>
        <w:t>de</w:t>
      </w:r>
      <w:r>
        <w:rPr>
          <w:spacing w:val="-7"/>
        </w:rPr>
        <w:t> </w:t>
      </w:r>
      <w:r>
        <w:rPr/>
        <w:t>trabajo</w:t>
      </w:r>
      <w:r>
        <w:rPr>
          <w:spacing w:val="-6"/>
        </w:rPr>
        <w:t> </w:t>
      </w:r>
      <w:r>
        <w:rPr/>
        <w:t>del</w:t>
      </w:r>
      <w:r>
        <w:rPr>
          <w:spacing w:val="-7"/>
        </w:rPr>
        <w:t> </w:t>
      </w:r>
      <w:r>
        <w:rPr/>
        <w:t>vehículo Altura de vertido de la cargadora ≥ 2600mm</w:t>
      </w:r>
    </w:p>
    <w:p>
      <w:pPr>
        <w:pStyle w:val="BodyText"/>
        <w:ind w:left="2" w:right="3148"/>
      </w:pPr>
      <w:r>
        <w:rPr/>
        <w:t>Profundidad de excavación de la retrocargadora ≥ 4500 mm Alcance</w:t>
      </w:r>
      <w:r>
        <w:rPr>
          <w:spacing w:val="-6"/>
        </w:rPr>
        <w:t> </w:t>
      </w:r>
      <w:r>
        <w:rPr/>
        <w:t>de</w:t>
      </w:r>
      <w:r>
        <w:rPr>
          <w:spacing w:val="-6"/>
        </w:rPr>
        <w:t> </w:t>
      </w:r>
      <w:r>
        <w:rPr/>
        <w:t>la</w:t>
      </w:r>
      <w:r>
        <w:rPr>
          <w:spacing w:val="-6"/>
        </w:rPr>
        <w:t> </w:t>
      </w:r>
      <w:r>
        <w:rPr/>
        <w:t>retrocargadora</w:t>
      </w:r>
      <w:r>
        <w:rPr>
          <w:spacing w:val="-6"/>
        </w:rPr>
        <w:t> </w:t>
      </w:r>
      <w:r>
        <w:rPr/>
        <w:t>desde</w:t>
      </w:r>
      <w:r>
        <w:rPr>
          <w:spacing w:val="-6"/>
        </w:rPr>
        <w:t> </w:t>
      </w:r>
      <w:r>
        <w:rPr/>
        <w:t>el</w:t>
      </w:r>
      <w:r>
        <w:rPr>
          <w:spacing w:val="-6"/>
        </w:rPr>
        <w:t> </w:t>
      </w:r>
      <w:r>
        <w:rPr/>
        <w:t>centro</w:t>
      </w:r>
      <w:r>
        <w:rPr>
          <w:spacing w:val="-5"/>
        </w:rPr>
        <w:t> </w:t>
      </w:r>
      <w:r>
        <w:rPr/>
        <w:t>de</w:t>
      </w:r>
      <w:r>
        <w:rPr>
          <w:spacing w:val="-6"/>
        </w:rPr>
        <w:t> </w:t>
      </w:r>
      <w:r>
        <w:rPr/>
        <w:t>giro</w:t>
      </w:r>
      <w:r>
        <w:rPr>
          <w:spacing w:val="-5"/>
        </w:rPr>
        <w:t> </w:t>
      </w:r>
      <w:r>
        <w:rPr/>
        <w:t>≥5300mm Profundidad de la excavación de la cargadora ≥70mm</w:t>
      </w:r>
    </w:p>
    <w:p>
      <w:pPr>
        <w:pStyle w:val="BodyText"/>
        <w:ind w:left="2" w:right="6403"/>
      </w:pPr>
      <w:r>
        <w:rPr/>
        <w:t>*Capacidad</w:t>
      </w:r>
      <w:r>
        <w:rPr>
          <w:spacing w:val="-11"/>
        </w:rPr>
        <w:t> </w:t>
      </w:r>
      <w:r>
        <w:rPr/>
        <w:t>en</w:t>
      </w:r>
      <w:r>
        <w:rPr>
          <w:spacing w:val="-11"/>
        </w:rPr>
        <w:t> </w:t>
      </w:r>
      <w:r>
        <w:rPr/>
        <w:t>litros</w:t>
      </w:r>
      <w:r>
        <w:rPr>
          <w:spacing w:val="-12"/>
        </w:rPr>
        <w:t> </w:t>
      </w:r>
      <w:r>
        <w:rPr/>
        <w:t>SAE. Cargadora ≥1000litros Retrocargadora</w:t>
      </w:r>
      <w:r>
        <w:rPr>
          <w:spacing w:val="-4"/>
        </w:rPr>
        <w:t> </w:t>
      </w:r>
      <w:r>
        <w:rPr/>
        <w:t>dos</w:t>
      </w:r>
      <w:r>
        <w:rPr>
          <w:spacing w:val="-4"/>
        </w:rPr>
        <w:t> </w:t>
      </w:r>
      <w:r>
        <w:rPr/>
        <w:t>casos:</w:t>
      </w:r>
    </w:p>
    <w:p>
      <w:pPr>
        <w:pStyle w:val="BodyText"/>
        <w:tabs>
          <w:tab w:pos="2270" w:val="left" w:leader="none"/>
        </w:tabs>
        <w:spacing w:line="530" w:lineRule="auto"/>
        <w:ind w:left="2" w:right="3148"/>
      </w:pPr>
      <w:r>
        <w:rPr/>
        <w:t>Uno</w:t>
      </w:r>
      <w:r>
        <w:rPr>
          <w:spacing w:val="-3"/>
        </w:rPr>
        <w:t> </w:t>
      </w:r>
      <w:r>
        <w:rPr/>
        <w:t>de</w:t>
      </w:r>
      <w:r>
        <w:rPr>
          <w:spacing w:val="-4"/>
        </w:rPr>
        <w:t> </w:t>
      </w:r>
      <w:r>
        <w:rPr/>
        <w:t>500mm</w:t>
      </w:r>
      <w:r>
        <w:rPr>
          <w:spacing w:val="-4"/>
        </w:rPr>
        <w:t> </w:t>
      </w:r>
      <w:r>
        <w:rPr/>
        <w:t>y</w:t>
      </w:r>
      <w:r>
        <w:rPr>
          <w:spacing w:val="-3"/>
        </w:rPr>
        <w:t> </w:t>
      </w:r>
      <w:r>
        <w:rPr/>
        <w:t>otro</w:t>
      </w:r>
      <w:r>
        <w:rPr>
          <w:spacing w:val="-3"/>
        </w:rPr>
        <w:t> </w:t>
      </w:r>
      <w:r>
        <w:rPr/>
        <w:t>900mm;</w:t>
      </w:r>
      <w:r>
        <w:rPr>
          <w:spacing w:val="-4"/>
        </w:rPr>
        <w:t> </w:t>
      </w:r>
      <w:r>
        <w:rPr/>
        <w:t>se</w:t>
      </w:r>
      <w:r>
        <w:rPr>
          <w:spacing w:val="-4"/>
        </w:rPr>
        <w:t> </w:t>
      </w:r>
      <w:r>
        <w:rPr/>
        <w:t>admiten</w:t>
      </w:r>
      <w:r>
        <w:rPr>
          <w:spacing w:val="-3"/>
        </w:rPr>
        <w:t> </w:t>
      </w:r>
      <w:r>
        <w:rPr/>
        <w:t>variantes</w:t>
      </w:r>
      <w:r>
        <w:rPr>
          <w:spacing w:val="-4"/>
        </w:rPr>
        <w:t> </w:t>
      </w:r>
      <w:r>
        <w:rPr/>
        <w:t>de</w:t>
      </w:r>
      <w:r>
        <w:rPr>
          <w:spacing w:val="40"/>
        </w:rPr>
        <w:t> </w:t>
      </w:r>
      <w:r>
        <w:rPr/>
        <w:t>(±</w:t>
      </w:r>
      <w:r>
        <w:rPr>
          <w:spacing w:val="-4"/>
        </w:rPr>
        <w:t> </w:t>
      </w:r>
      <w:r>
        <w:rPr/>
        <w:t>100mm) Martillo hidráulico</w:t>
        <w:tab/>
        <w:t>Provisto de martillo hidráulico</w:t>
      </w:r>
    </w:p>
    <w:p>
      <w:pPr>
        <w:pStyle w:val="Heading1"/>
        <w:numPr>
          <w:ilvl w:val="0"/>
          <w:numId w:val="3"/>
        </w:numPr>
        <w:tabs>
          <w:tab w:pos="302" w:val="left" w:leader="none"/>
        </w:tabs>
        <w:spacing w:line="274" w:lineRule="exact" w:before="0" w:after="0"/>
        <w:ind w:left="302" w:right="0" w:hanging="300"/>
        <w:jc w:val="left"/>
      </w:pPr>
      <w:r>
        <w:rPr>
          <w:spacing w:val="-2"/>
        </w:rPr>
        <w:t>CHASIS</w:t>
      </w:r>
    </w:p>
    <w:p>
      <w:pPr>
        <w:pStyle w:val="BodyText"/>
        <w:ind w:left="2"/>
      </w:pPr>
      <w:r>
        <w:rPr/>
        <w:t>El</w:t>
      </w:r>
      <w:r>
        <w:rPr>
          <w:spacing w:val="-7"/>
        </w:rPr>
        <w:t> </w:t>
      </w:r>
      <w:r>
        <w:rPr/>
        <w:t>chasis</w:t>
      </w:r>
      <w:r>
        <w:rPr>
          <w:spacing w:val="-6"/>
        </w:rPr>
        <w:t> </w:t>
      </w:r>
      <w:r>
        <w:rPr/>
        <w:t>tendrá</w:t>
      </w:r>
      <w:r>
        <w:rPr>
          <w:spacing w:val="-7"/>
        </w:rPr>
        <w:t> </w:t>
      </w:r>
      <w:r>
        <w:rPr/>
        <w:t>las</w:t>
      </w:r>
      <w:r>
        <w:rPr>
          <w:spacing w:val="-6"/>
        </w:rPr>
        <w:t> </w:t>
      </w:r>
      <w:r>
        <w:rPr/>
        <w:t>características</w:t>
      </w:r>
      <w:r>
        <w:rPr>
          <w:spacing w:val="-6"/>
        </w:rPr>
        <w:t> </w:t>
      </w:r>
      <w:r>
        <w:rPr>
          <w:spacing w:val="-2"/>
        </w:rPr>
        <w:t>siguientes.</w:t>
      </w:r>
    </w:p>
    <w:p>
      <w:pPr>
        <w:pStyle w:val="BodyText"/>
        <w:spacing w:after="0"/>
        <w:sectPr>
          <w:pgSz w:w="11910" w:h="16840"/>
          <w:pgMar w:top="1420" w:bottom="280" w:left="1133" w:right="1133"/>
        </w:sectPr>
      </w:pPr>
    </w:p>
    <w:p>
      <w:pPr>
        <w:spacing w:line="240" w:lineRule="auto"/>
        <w:ind w:left="1" w:right="0" w:firstLine="0"/>
        <w:rPr>
          <w:sz w:val="20"/>
        </w:rPr>
      </w:pPr>
      <w:r>
        <w:rPr>
          <w:sz w:val="20"/>
        </w:rPr>
        <w:drawing>
          <wp:inline distT="0" distB="0" distL="0" distR="0">
            <wp:extent cx="970867" cy="300037"/>
            <wp:effectExtent l="0" t="0" r="0" b="0"/>
            <wp:docPr id="42" name="Image 42"/>
            <wp:cNvGraphicFramePr>
              <a:graphicFrameLocks/>
            </wp:cNvGraphicFramePr>
            <a:graphic>
              <a:graphicData uri="http://schemas.openxmlformats.org/drawingml/2006/picture">
                <pic:pic>
                  <pic:nvPicPr>
                    <pic:cNvPr id="42" name="Image 42"/>
                    <pic:cNvPicPr/>
                  </pic:nvPicPr>
                  <pic:blipFill>
                    <a:blip r:embed="rId41" cstate="print"/>
                    <a:stretch>
                      <a:fillRect/>
                    </a:stretch>
                  </pic:blipFill>
                  <pic:spPr>
                    <a:xfrm>
                      <a:off x="0" y="0"/>
                      <a:ext cx="970867" cy="300037"/>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146"/>
        <w:rPr>
          <w:sz w:val="20"/>
        </w:rPr>
      </w:pPr>
    </w:p>
    <w:p>
      <w:pPr>
        <w:pStyle w:val="BodyText"/>
        <w:spacing w:after="0"/>
        <w:rPr>
          <w:sz w:val="20"/>
        </w:rPr>
        <w:sectPr>
          <w:pgSz w:w="11910" w:h="16840"/>
          <w:pgMar w:top="1420" w:bottom="280" w:left="1133" w:right="1133"/>
        </w:sectPr>
      </w:pPr>
    </w:p>
    <w:p>
      <w:pPr>
        <w:pStyle w:val="BodyText"/>
        <w:spacing w:before="90"/>
        <w:ind w:left="2"/>
      </w:pPr>
      <w:r>
        <w:rPr/>
        <w:t>Equipo </w:t>
      </w:r>
      <w:r>
        <w:rPr>
          <w:spacing w:val="-2"/>
        </w:rPr>
        <w:t>retro</w:t>
      </w:r>
    </w:p>
    <w:p>
      <w:pPr>
        <w:pStyle w:val="BodyText"/>
        <w:spacing w:before="33"/>
      </w:pPr>
      <w:r>
        <w:rPr/>
        <w:br w:type="column"/>
      </w:r>
      <w:r>
        <w:rPr/>
      </w:r>
    </w:p>
    <w:p>
      <w:pPr>
        <w:pStyle w:val="BodyText"/>
        <w:ind w:left="1" w:right="7"/>
      </w:pPr>
      <w:r>
        <w:rPr/>
        <w:t>El equipo tendrá</w:t>
      </w:r>
      <w:r>
        <w:rPr>
          <w:spacing w:val="40"/>
        </w:rPr>
        <w:t> </w:t>
      </w:r>
      <w:r>
        <w:rPr/>
        <w:t>de una pluma</w:t>
      </w:r>
      <w:r>
        <w:rPr>
          <w:spacing w:val="40"/>
        </w:rPr>
        <w:t> </w:t>
      </w:r>
      <w:r>
        <w:rPr/>
        <w:t>con diseño y balancín recto</w:t>
      </w:r>
      <w:r>
        <w:rPr>
          <w:spacing w:val="40"/>
        </w:rPr>
        <w:t> </w:t>
      </w:r>
      <w:r>
        <w:rPr/>
        <w:t>con instalación hidráulica para martillo</w:t>
      </w:r>
    </w:p>
    <w:p>
      <w:pPr>
        <w:pStyle w:val="BodyText"/>
        <w:spacing w:after="0"/>
        <w:sectPr>
          <w:type w:val="continuous"/>
          <w:pgSz w:w="11910" w:h="16840"/>
          <w:pgMar w:top="1920" w:bottom="280" w:left="1133" w:right="1133"/>
          <w:cols w:num="2" w:equalWidth="0">
            <w:col w:w="1537" w:space="732"/>
            <w:col w:w="7375"/>
          </w:cols>
        </w:sectPr>
      </w:pPr>
    </w:p>
    <w:p>
      <w:pPr>
        <w:pStyle w:val="BodyText"/>
        <w:spacing w:before="217"/>
      </w:pPr>
    </w:p>
    <w:p>
      <w:pPr>
        <w:pStyle w:val="BodyText"/>
        <w:tabs>
          <w:tab w:pos="2946" w:val="left" w:leader="none"/>
          <w:tab w:pos="4771" w:val="left" w:leader="none"/>
        </w:tabs>
        <w:spacing w:line="276" w:lineRule="auto"/>
        <w:ind w:left="2267" w:right="12" w:hanging="2210"/>
      </w:pPr>
      <w:r>
        <w:rPr/>
        <w:t>Sistema hidráulico</w:t>
        <w:tab/>
        <w:tab/>
        <w:t>Centro</w:t>
      </w:r>
      <w:r>
        <w:rPr>
          <w:spacing w:val="40"/>
        </w:rPr>
        <w:t> </w:t>
      </w:r>
      <w:r>
        <w:rPr/>
        <w:t>cerrado</w:t>
        <w:tab/>
        <w:t>con</w:t>
      </w:r>
      <w:r>
        <w:rPr>
          <w:spacing w:val="40"/>
        </w:rPr>
        <w:t> </w:t>
      </w:r>
      <w:r>
        <w:rPr/>
        <w:t>compensación</w:t>
      </w:r>
      <w:r>
        <w:rPr>
          <w:spacing w:val="40"/>
        </w:rPr>
        <w:t> </w:t>
      </w:r>
      <w:r>
        <w:rPr/>
        <w:t>de</w:t>
      </w:r>
      <w:r>
        <w:rPr>
          <w:spacing w:val="40"/>
        </w:rPr>
        <w:t> </w:t>
      </w:r>
      <w:r>
        <w:rPr/>
        <w:t>caudales</w:t>
      </w:r>
      <w:r>
        <w:rPr>
          <w:spacing w:val="40"/>
        </w:rPr>
        <w:t> </w:t>
      </w:r>
      <w:r>
        <w:rPr/>
        <w:t>,</w:t>
      </w:r>
      <w:r>
        <w:rPr>
          <w:spacing w:val="40"/>
        </w:rPr>
        <w:t> </w:t>
      </w:r>
      <w:r>
        <w:rPr/>
        <w:t>incorporando</w:t>
      </w:r>
      <w:r>
        <w:rPr>
          <w:spacing w:val="40"/>
        </w:rPr>
        <w:t> </w:t>
      </w:r>
      <w:r>
        <w:rPr/>
        <w:t>enfriador de hidráulico. ≤ 250 bares de presión de trabajo</w:t>
      </w:r>
    </w:p>
    <w:p>
      <w:pPr>
        <w:pStyle w:val="BodyText"/>
        <w:spacing w:before="226"/>
        <w:ind w:left="2267" w:right="3"/>
        <w:jc w:val="both"/>
      </w:pPr>
      <w:r>
        <w:rPr/>
        <w:t>El posicionamiento de la toma de fuerza debe contemplar que la bomba hidráulica deberá poderse montar y desmontar fácilmente.</w:t>
      </w:r>
    </w:p>
    <w:p>
      <w:pPr>
        <w:pStyle w:val="BodyText"/>
        <w:spacing w:before="227"/>
        <w:ind w:left="2267"/>
        <w:jc w:val="both"/>
      </w:pPr>
      <w:r>
        <w:rPr/>
        <w:t>Visor</w:t>
      </w:r>
      <w:r>
        <w:rPr>
          <w:spacing w:val="-1"/>
        </w:rPr>
        <w:t> </w:t>
      </w:r>
      <w:r>
        <w:rPr/>
        <w:t>de</w:t>
      </w:r>
      <w:r>
        <w:rPr>
          <w:spacing w:val="-1"/>
        </w:rPr>
        <w:t> </w:t>
      </w:r>
      <w:r>
        <w:rPr/>
        <w:t>nivel</w:t>
      </w:r>
      <w:r>
        <w:rPr>
          <w:spacing w:val="-1"/>
        </w:rPr>
        <w:t> </w:t>
      </w:r>
      <w:r>
        <w:rPr/>
        <w:t>de</w:t>
      </w:r>
      <w:r>
        <w:rPr>
          <w:spacing w:val="-1"/>
        </w:rPr>
        <w:t> </w:t>
      </w:r>
      <w:r>
        <w:rPr/>
        <w:t>aceite,</w:t>
      </w:r>
      <w:r>
        <w:rPr>
          <w:spacing w:val="-1"/>
        </w:rPr>
        <w:t> </w:t>
      </w:r>
      <w:r>
        <w:rPr/>
        <w:t>en</w:t>
      </w:r>
      <w:r>
        <w:rPr>
          <w:spacing w:val="-1"/>
        </w:rPr>
        <w:t> </w:t>
      </w:r>
      <w:r>
        <w:rPr/>
        <w:t>el</w:t>
      </w:r>
      <w:r>
        <w:rPr>
          <w:spacing w:val="-1"/>
        </w:rPr>
        <w:t> </w:t>
      </w:r>
      <w:r>
        <w:rPr/>
        <w:t>área</w:t>
      </w:r>
      <w:r>
        <w:rPr>
          <w:spacing w:val="-1"/>
        </w:rPr>
        <w:t> </w:t>
      </w:r>
      <w:r>
        <w:rPr/>
        <w:t>lateral</w:t>
      </w:r>
      <w:r>
        <w:rPr>
          <w:spacing w:val="-1"/>
        </w:rPr>
        <w:t> </w:t>
      </w:r>
      <w:r>
        <w:rPr/>
        <w:t>del</w:t>
      </w:r>
      <w:r>
        <w:rPr>
          <w:spacing w:val="-1"/>
        </w:rPr>
        <w:t> </w:t>
      </w:r>
      <w:r>
        <w:rPr/>
        <w:t>mismo,</w:t>
      </w:r>
      <w:r>
        <w:rPr>
          <w:spacing w:val="-1"/>
        </w:rPr>
        <w:t> </w:t>
      </w:r>
      <w:r>
        <w:rPr/>
        <w:t>y</w:t>
      </w:r>
      <w:r>
        <w:rPr>
          <w:spacing w:val="-1"/>
        </w:rPr>
        <w:t> </w:t>
      </w:r>
      <w:r>
        <w:rPr/>
        <w:t>en</w:t>
      </w:r>
      <w:r>
        <w:rPr>
          <w:spacing w:val="-1"/>
        </w:rPr>
        <w:t> </w:t>
      </w:r>
      <w:r>
        <w:rPr/>
        <w:t>posición</w:t>
      </w:r>
      <w:r>
        <w:rPr>
          <w:spacing w:val="-1"/>
        </w:rPr>
        <w:t> </w:t>
      </w:r>
      <w:r>
        <w:rPr/>
        <w:t>de</w:t>
      </w:r>
      <w:r>
        <w:rPr>
          <w:spacing w:val="-1"/>
        </w:rPr>
        <w:t> </w:t>
      </w:r>
      <w:r>
        <w:rPr/>
        <w:t>forma que los niveles mínimo y máximo del depósito sean visibles. Indicador en cabina de nivel mínimo de aceite hidráulico en tanque.</w:t>
      </w:r>
    </w:p>
    <w:p>
      <w:pPr>
        <w:pStyle w:val="BodyText"/>
        <w:spacing w:before="227"/>
        <w:ind w:left="2267" w:right="5"/>
        <w:jc w:val="both"/>
      </w:pPr>
      <w:r>
        <w:rPr/>
        <w:t>Se instalarán válvulas o llaves manuales en las salidas de aceite para evitar</w:t>
      </w:r>
      <w:r>
        <w:rPr>
          <w:spacing w:val="40"/>
        </w:rPr>
        <w:t> </w:t>
      </w:r>
      <w:r>
        <w:rPr/>
        <w:t>el vaciado del mismo cuando sea necesario intervenir en el circuito o en el propio depósito.</w:t>
      </w:r>
    </w:p>
    <w:p>
      <w:pPr>
        <w:pStyle w:val="BodyText"/>
        <w:tabs>
          <w:tab w:pos="2946" w:val="left" w:leader="none"/>
        </w:tabs>
        <w:spacing w:before="227"/>
        <w:ind w:left="57"/>
      </w:pPr>
      <w:r>
        <w:rPr>
          <w:spacing w:val="-2"/>
        </w:rPr>
        <w:t>Motor</w:t>
      </w:r>
      <w:r>
        <w:rPr/>
        <w:tab/>
        <w:t>≥3,6</w:t>
      </w:r>
      <w:r>
        <w:rPr>
          <w:spacing w:val="-4"/>
        </w:rPr>
        <w:t> </w:t>
      </w:r>
      <w:r>
        <w:rPr/>
        <w:t>litros</w:t>
      </w:r>
      <w:r>
        <w:rPr>
          <w:spacing w:val="56"/>
        </w:rPr>
        <w:t> </w:t>
      </w:r>
      <w:r>
        <w:rPr/>
        <w:t>de</w:t>
      </w:r>
      <w:r>
        <w:rPr>
          <w:spacing w:val="-2"/>
        </w:rPr>
        <w:t> cilindrada</w:t>
      </w:r>
    </w:p>
    <w:p>
      <w:pPr>
        <w:pStyle w:val="BodyText"/>
        <w:tabs>
          <w:tab w:pos="2946" w:val="left" w:leader="none"/>
        </w:tabs>
        <w:spacing w:line="472" w:lineRule="auto" w:before="268"/>
        <w:ind w:left="57" w:right="3047"/>
        <w:rPr>
          <w:position w:val="2"/>
          <w:sz w:val="22"/>
        </w:rPr>
      </w:pPr>
      <w:r>
        <w:rPr/>
        <w:t>Potencia Nominal</w:t>
        <w:tab/>
        <w:t>≥</w:t>
      </w:r>
      <w:r>
        <w:rPr>
          <w:spacing w:val="-7"/>
        </w:rPr>
        <w:t> </w:t>
      </w:r>
      <w:r>
        <w:rPr/>
        <w:t>70</w:t>
      </w:r>
      <w:r>
        <w:rPr>
          <w:spacing w:val="-6"/>
        </w:rPr>
        <w:t> </w:t>
      </w:r>
      <w:r>
        <w:rPr/>
        <w:t>kW</w:t>
      </w:r>
      <w:r>
        <w:rPr>
          <w:spacing w:val="-10"/>
        </w:rPr>
        <w:t> </w:t>
      </w:r>
      <w:r>
        <w:rPr/>
        <w:t>(se</w:t>
      </w:r>
      <w:r>
        <w:rPr>
          <w:spacing w:val="-7"/>
        </w:rPr>
        <w:t> </w:t>
      </w:r>
      <w:r>
        <w:rPr/>
        <w:t>valorará</w:t>
      </w:r>
      <w:r>
        <w:rPr>
          <w:spacing w:val="-7"/>
        </w:rPr>
        <w:t> </w:t>
      </w:r>
      <w:r>
        <w:rPr/>
        <w:t>mayor</w:t>
      </w:r>
      <w:r>
        <w:rPr>
          <w:spacing w:val="-6"/>
        </w:rPr>
        <w:t> </w:t>
      </w:r>
      <w:r>
        <w:rPr/>
        <w:t>potencia) Velocidad máxima</w:t>
        <w:tab/>
      </w:r>
      <w:r>
        <w:rPr>
          <w:spacing w:val="-2"/>
          <w:position w:val="2"/>
          <w:sz w:val="22"/>
        </w:rPr>
        <w:t>40km/h</w:t>
      </w:r>
    </w:p>
    <w:p>
      <w:pPr>
        <w:pStyle w:val="BodyText"/>
        <w:tabs>
          <w:tab w:pos="3006" w:val="left" w:leader="none"/>
        </w:tabs>
        <w:spacing w:line="252" w:lineRule="exact"/>
        <w:ind w:left="57"/>
      </w:pPr>
      <w:r>
        <w:rPr>
          <w:spacing w:val="-2"/>
        </w:rPr>
        <w:t>Cabina</w:t>
      </w:r>
      <w:r>
        <w:rPr/>
        <w:tab/>
        <w:t>Dispondrá</w:t>
      </w:r>
      <w:r>
        <w:rPr>
          <w:spacing w:val="-10"/>
        </w:rPr>
        <w:t> </w:t>
      </w:r>
      <w:r>
        <w:rPr/>
        <w:t>de</w:t>
      </w:r>
      <w:r>
        <w:rPr>
          <w:spacing w:val="-15"/>
        </w:rPr>
        <w:t> </w:t>
      </w:r>
      <w:r>
        <w:rPr/>
        <w:t>Aire</w:t>
      </w:r>
      <w:r>
        <w:rPr>
          <w:spacing w:val="-5"/>
        </w:rPr>
        <w:t> </w:t>
      </w:r>
      <w:r>
        <w:rPr>
          <w:spacing w:val="-2"/>
        </w:rPr>
        <w:t>acondicionado</w:t>
      </w:r>
    </w:p>
    <w:p>
      <w:pPr>
        <w:pStyle w:val="BodyText"/>
        <w:spacing w:before="268"/>
        <w:ind w:left="2947"/>
      </w:pPr>
      <w:r>
        <w:rPr/>
        <w:t>controles</w:t>
      </w:r>
      <w:r>
        <w:rPr>
          <w:spacing w:val="-5"/>
        </w:rPr>
        <w:t> </w:t>
      </w:r>
      <w:r>
        <w:rPr/>
        <w:t>de</w:t>
      </w:r>
      <w:r>
        <w:rPr>
          <w:spacing w:val="-4"/>
        </w:rPr>
        <w:t> </w:t>
      </w:r>
      <w:r>
        <w:rPr/>
        <w:t>temperatura</w:t>
      </w:r>
      <w:r>
        <w:rPr>
          <w:spacing w:val="-5"/>
        </w:rPr>
        <w:t> </w:t>
      </w:r>
      <w:r>
        <w:rPr/>
        <w:t>,</w:t>
      </w:r>
      <w:r>
        <w:rPr>
          <w:spacing w:val="-3"/>
        </w:rPr>
        <w:t> </w:t>
      </w:r>
      <w:r>
        <w:rPr/>
        <w:t>nivel</w:t>
      </w:r>
      <w:r>
        <w:rPr>
          <w:spacing w:val="-5"/>
        </w:rPr>
        <w:t> </w:t>
      </w:r>
      <w:r>
        <w:rPr/>
        <w:t>de</w:t>
      </w:r>
      <w:r>
        <w:rPr>
          <w:spacing w:val="-4"/>
        </w:rPr>
        <w:t> </w:t>
      </w:r>
      <w:r>
        <w:rPr/>
        <w:t>combustible,</w:t>
      </w:r>
      <w:r>
        <w:rPr>
          <w:spacing w:val="-3"/>
        </w:rPr>
        <w:t> </w:t>
      </w:r>
      <w:r>
        <w:rPr>
          <w:spacing w:val="-2"/>
        </w:rPr>
        <w:t>horómetro</w:t>
      </w:r>
    </w:p>
    <w:p>
      <w:pPr>
        <w:pStyle w:val="BodyText"/>
        <w:spacing w:line="276" w:lineRule="auto" w:before="269"/>
        <w:ind w:left="2267" w:firstLine="680"/>
      </w:pPr>
      <w:r>
        <w:rPr/>
        <w:t>Testigos de advertencia de alta temperatura, baja presión del aceite , aceite de transmisión , carga batería</w:t>
      </w:r>
    </w:p>
    <w:p>
      <w:pPr>
        <w:spacing w:line="295" w:lineRule="auto" w:before="185"/>
        <w:ind w:left="2947" w:right="1146" w:hanging="567"/>
        <w:jc w:val="left"/>
        <w:rPr>
          <w:sz w:val="22"/>
        </w:rPr>
      </w:pPr>
      <w:r>
        <w:rPr>
          <w:sz w:val="22"/>
        </w:rPr>
        <w:t>Cabina</w:t>
      </w:r>
      <w:r>
        <w:rPr>
          <w:spacing w:val="-6"/>
          <w:sz w:val="22"/>
        </w:rPr>
        <w:t> </w:t>
      </w:r>
      <w:r>
        <w:rPr>
          <w:sz w:val="22"/>
        </w:rPr>
        <w:t>ROPS</w:t>
      </w:r>
      <w:r>
        <w:rPr>
          <w:spacing w:val="-6"/>
          <w:sz w:val="22"/>
        </w:rPr>
        <w:t> </w:t>
      </w:r>
      <w:r>
        <w:rPr>
          <w:sz w:val="22"/>
        </w:rPr>
        <w:t>y</w:t>
      </w:r>
      <w:r>
        <w:rPr>
          <w:spacing w:val="-5"/>
          <w:sz w:val="22"/>
        </w:rPr>
        <w:t> </w:t>
      </w:r>
      <w:r>
        <w:rPr>
          <w:sz w:val="22"/>
        </w:rPr>
        <w:t>FOPS</w:t>
      </w:r>
      <w:r>
        <w:rPr>
          <w:spacing w:val="-6"/>
          <w:sz w:val="22"/>
        </w:rPr>
        <w:t> </w:t>
      </w:r>
      <w:r>
        <w:rPr>
          <w:sz w:val="22"/>
        </w:rPr>
        <w:t>homologada</w:t>
      </w:r>
      <w:r>
        <w:rPr>
          <w:spacing w:val="-6"/>
          <w:sz w:val="22"/>
        </w:rPr>
        <w:t> </w:t>
      </w:r>
      <w:r>
        <w:rPr>
          <w:sz w:val="22"/>
        </w:rPr>
        <w:t>según</w:t>
      </w:r>
      <w:r>
        <w:rPr>
          <w:spacing w:val="-5"/>
          <w:sz w:val="22"/>
        </w:rPr>
        <w:t> </w:t>
      </w:r>
      <w:r>
        <w:rPr>
          <w:sz w:val="22"/>
        </w:rPr>
        <w:t>normativas</w:t>
      </w:r>
      <w:r>
        <w:rPr>
          <w:spacing w:val="-6"/>
          <w:sz w:val="22"/>
        </w:rPr>
        <w:t> </w:t>
      </w:r>
      <w:r>
        <w:rPr>
          <w:sz w:val="22"/>
        </w:rPr>
        <w:t>aplicables Radio con manos libres integrado</w:t>
      </w:r>
    </w:p>
    <w:p>
      <w:pPr>
        <w:tabs>
          <w:tab w:pos="2946" w:val="left" w:leader="none"/>
        </w:tabs>
        <w:spacing w:before="208"/>
        <w:ind w:left="57" w:right="0" w:firstLine="0"/>
        <w:jc w:val="left"/>
        <w:rPr>
          <w:position w:val="2"/>
          <w:sz w:val="22"/>
        </w:rPr>
      </w:pPr>
      <w:r>
        <w:rPr>
          <w:spacing w:val="-2"/>
          <w:sz w:val="24"/>
        </w:rPr>
        <w:t>Combustible</w:t>
      </w:r>
      <w:r>
        <w:rPr>
          <w:sz w:val="24"/>
        </w:rPr>
        <w:tab/>
      </w:r>
      <w:r>
        <w:rPr>
          <w:spacing w:val="-2"/>
          <w:position w:val="2"/>
          <w:sz w:val="22"/>
        </w:rPr>
        <w:t>Diesel</w:t>
      </w:r>
    </w:p>
    <w:p>
      <w:pPr>
        <w:pStyle w:val="BodyText"/>
        <w:tabs>
          <w:tab w:pos="2946" w:val="left" w:leader="none"/>
          <w:tab w:pos="6018" w:val="left" w:leader="none"/>
          <w:tab w:pos="8207" w:val="left" w:leader="none"/>
        </w:tabs>
        <w:spacing w:line="276" w:lineRule="auto" w:before="245"/>
        <w:ind w:left="2267" w:right="8" w:hanging="2210"/>
      </w:pPr>
      <w:r>
        <w:rPr/>
        <w:t>Horquilla portapallets</w:t>
        <w:tab/>
        <w:tab/>
        <w:t>Se</w:t>
      </w:r>
      <w:r>
        <w:rPr>
          <w:spacing w:val="40"/>
        </w:rPr>
        <w:t> </w:t>
      </w:r>
      <w:r>
        <w:rPr/>
        <w:t>incluirá</w:t>
      </w:r>
      <w:r>
        <w:rPr>
          <w:spacing w:val="40"/>
        </w:rPr>
        <w:t> </w:t>
      </w:r>
      <w:r>
        <w:rPr/>
        <w:t>enganche</w:t>
      </w:r>
      <w:r>
        <w:rPr>
          <w:spacing w:val="40"/>
        </w:rPr>
        <w:t> </w:t>
      </w:r>
      <w:r>
        <w:rPr/>
        <w:t>rápido</w:t>
        <w:tab/>
        <w:t>frontal</w:t>
      </w:r>
      <w:r>
        <w:rPr>
          <w:spacing w:val="40"/>
        </w:rPr>
        <w:t> </w:t>
      </w:r>
      <w:r>
        <w:rPr/>
        <w:t>homologado</w:t>
        <w:tab/>
        <w:t>con</w:t>
      </w:r>
      <w:r>
        <w:rPr>
          <w:spacing w:val="22"/>
        </w:rPr>
        <w:t> </w:t>
      </w:r>
      <w:r>
        <w:rPr/>
        <w:t>horquillas integradas</w:t>
      </w:r>
      <w:r>
        <w:rPr>
          <w:spacing w:val="40"/>
        </w:rPr>
        <w:t> </w:t>
      </w:r>
      <w:r>
        <w:rPr/>
        <w:t>en el bastidor del enganche</w:t>
      </w:r>
      <w:r>
        <w:rPr>
          <w:spacing w:val="40"/>
        </w:rPr>
        <w:t> </w:t>
      </w:r>
      <w:r>
        <w:rPr/>
        <w:t>con capacidad de carga de 2000kg</w:t>
      </w:r>
    </w:p>
    <w:p>
      <w:pPr>
        <w:pStyle w:val="BodyText"/>
      </w:pPr>
    </w:p>
    <w:p>
      <w:pPr>
        <w:pStyle w:val="BodyText"/>
        <w:spacing w:before="226"/>
      </w:pPr>
    </w:p>
    <w:p>
      <w:pPr>
        <w:pStyle w:val="BodyText"/>
        <w:tabs>
          <w:tab w:pos="2269" w:val="left" w:leader="none"/>
        </w:tabs>
        <w:ind w:left="2"/>
      </w:pPr>
      <w:r>
        <w:rPr/>
        <w:t>Sistema</w:t>
      </w:r>
      <w:r>
        <w:rPr>
          <w:spacing w:val="-5"/>
        </w:rPr>
        <w:t> </w:t>
      </w:r>
      <w:r>
        <w:rPr/>
        <w:t>de</w:t>
      </w:r>
      <w:r>
        <w:rPr>
          <w:spacing w:val="-4"/>
        </w:rPr>
        <w:t> </w:t>
      </w:r>
      <w:r>
        <w:rPr>
          <w:spacing w:val="-2"/>
        </w:rPr>
        <w:t>frenos</w:t>
      </w:r>
      <w:r>
        <w:rPr/>
        <w:tab/>
        <w:t>Servofreno </w:t>
      </w:r>
      <w:r>
        <w:rPr>
          <w:spacing w:val="-2"/>
        </w:rPr>
        <w:t>hidráulicos</w:t>
      </w:r>
    </w:p>
    <w:p>
      <w:pPr>
        <w:pStyle w:val="BodyText"/>
        <w:tabs>
          <w:tab w:pos="2269" w:val="left" w:leader="none"/>
        </w:tabs>
        <w:spacing w:before="227"/>
        <w:ind w:left="2"/>
      </w:pPr>
      <w:r>
        <w:rPr>
          <w:spacing w:val="-2"/>
        </w:rPr>
        <w:t>Luces</w:t>
      </w:r>
      <w:r>
        <w:rPr/>
        <w:tab/>
        <w:t>Alumbrado</w:t>
      </w:r>
      <w:r>
        <w:rPr>
          <w:spacing w:val="-3"/>
        </w:rPr>
        <w:t> </w:t>
      </w:r>
      <w:r>
        <w:rPr/>
        <w:t>de</w:t>
      </w:r>
      <w:r>
        <w:rPr>
          <w:spacing w:val="-2"/>
        </w:rPr>
        <w:t> </w:t>
      </w:r>
      <w:r>
        <w:rPr/>
        <w:t>trabajo</w:t>
      </w:r>
      <w:r>
        <w:rPr>
          <w:spacing w:val="-2"/>
        </w:rPr>
        <w:t> </w:t>
      </w:r>
      <w:r>
        <w:rPr/>
        <w:t>delanteras</w:t>
      </w:r>
      <w:r>
        <w:rPr>
          <w:spacing w:val="-3"/>
        </w:rPr>
        <w:t> </w:t>
      </w:r>
      <w:r>
        <w:rPr/>
        <w:t>y</w:t>
      </w:r>
      <w:r>
        <w:rPr>
          <w:spacing w:val="-2"/>
        </w:rPr>
        <w:t> traseras.</w:t>
      </w:r>
    </w:p>
    <w:p>
      <w:pPr>
        <w:pStyle w:val="BodyText"/>
        <w:spacing w:before="227"/>
        <w:ind w:left="2270"/>
        <w:jc w:val="both"/>
      </w:pPr>
      <w:r>
        <w:rPr/>
        <w:t>Luces</w:t>
      </w:r>
      <w:r>
        <w:rPr>
          <w:spacing w:val="-4"/>
        </w:rPr>
        <w:t> </w:t>
      </w:r>
      <w:r>
        <w:rPr/>
        <w:t>de</w:t>
      </w:r>
      <w:r>
        <w:rPr>
          <w:spacing w:val="-4"/>
        </w:rPr>
        <w:t> </w:t>
      </w:r>
      <w:r>
        <w:rPr/>
        <w:t>circulación</w:t>
      </w:r>
      <w:r>
        <w:rPr>
          <w:spacing w:val="-4"/>
        </w:rPr>
        <w:t> </w:t>
      </w:r>
      <w:r>
        <w:rPr/>
        <w:t>de</w:t>
      </w:r>
      <w:r>
        <w:rPr>
          <w:spacing w:val="-4"/>
        </w:rPr>
        <w:t> </w:t>
      </w:r>
      <w:r>
        <w:rPr/>
        <w:t>carreteras</w:t>
      </w:r>
      <w:r>
        <w:rPr>
          <w:spacing w:val="-3"/>
        </w:rPr>
        <w:t> </w:t>
      </w:r>
      <w:r>
        <w:rPr>
          <w:spacing w:val="-2"/>
        </w:rPr>
        <w:t>homologadas.</w:t>
      </w:r>
    </w:p>
    <w:p>
      <w:pPr>
        <w:pStyle w:val="BodyText"/>
        <w:spacing w:after="0"/>
        <w:jc w:val="both"/>
        <w:sectPr>
          <w:type w:val="continuous"/>
          <w:pgSz w:w="11910" w:h="16840"/>
          <w:pgMar w:top="1920" w:bottom="280" w:left="1133" w:right="1133"/>
        </w:sectPr>
      </w:pPr>
    </w:p>
    <w:p>
      <w:pPr>
        <w:spacing w:line="240" w:lineRule="auto"/>
        <w:ind w:left="1" w:right="0" w:firstLine="0"/>
        <w:rPr>
          <w:sz w:val="20"/>
        </w:rPr>
      </w:pPr>
      <w:r>
        <w:rPr>
          <w:sz w:val="20"/>
        </w:rPr>
        <w:drawing>
          <wp:inline distT="0" distB="0" distL="0" distR="0">
            <wp:extent cx="970867" cy="300037"/>
            <wp:effectExtent l="0" t="0" r="0" b="0"/>
            <wp:docPr id="43" name="Image 43"/>
            <wp:cNvGraphicFramePr>
              <a:graphicFrameLocks/>
            </wp:cNvGraphicFramePr>
            <a:graphic>
              <a:graphicData uri="http://schemas.openxmlformats.org/drawingml/2006/picture">
                <pic:pic>
                  <pic:nvPicPr>
                    <pic:cNvPr id="43" name="Image 43"/>
                    <pic:cNvPicPr/>
                  </pic:nvPicPr>
                  <pic:blipFill>
                    <a:blip r:embed="rId41" cstate="print"/>
                    <a:stretch>
                      <a:fillRect/>
                    </a:stretch>
                  </pic:blipFill>
                  <pic:spPr>
                    <a:xfrm>
                      <a:off x="0" y="0"/>
                      <a:ext cx="970867" cy="300037"/>
                    </a:xfrm>
                    <a:prstGeom prst="rect">
                      <a:avLst/>
                    </a:prstGeom>
                  </pic:spPr>
                </pic:pic>
              </a:graphicData>
            </a:graphic>
          </wp:inline>
        </w:drawing>
      </w:r>
      <w:r>
        <w:rPr>
          <w:sz w:val="20"/>
        </w:rPr>
      </w:r>
    </w:p>
    <w:p>
      <w:pPr>
        <w:pStyle w:val="BodyText"/>
      </w:pPr>
    </w:p>
    <w:p>
      <w:pPr>
        <w:pStyle w:val="BodyText"/>
        <w:spacing w:before="98"/>
      </w:pPr>
    </w:p>
    <w:p>
      <w:pPr>
        <w:pStyle w:val="BodyText"/>
        <w:ind w:left="2270"/>
      </w:pPr>
      <w:r>
        <w:rPr/>
        <w:t>Luces</w:t>
      </w:r>
      <w:r>
        <w:rPr>
          <w:spacing w:val="-4"/>
        </w:rPr>
        <w:t> </w:t>
      </w:r>
      <w:r>
        <w:rPr/>
        <w:t>de</w:t>
      </w:r>
      <w:r>
        <w:rPr>
          <w:spacing w:val="-3"/>
        </w:rPr>
        <w:t> </w:t>
      </w:r>
      <w:r>
        <w:rPr>
          <w:spacing w:val="-2"/>
        </w:rPr>
        <w:t>emergencia</w:t>
      </w:r>
    </w:p>
    <w:p>
      <w:pPr>
        <w:pStyle w:val="BodyText"/>
        <w:spacing w:before="227"/>
        <w:ind w:left="2"/>
      </w:pPr>
      <w:r>
        <w:rPr/>
        <w:t>Caja</w:t>
      </w:r>
      <w:r>
        <w:rPr>
          <w:spacing w:val="-3"/>
        </w:rPr>
        <w:t> </w:t>
      </w:r>
      <w:r>
        <w:rPr/>
        <w:t>de</w:t>
      </w:r>
      <w:r>
        <w:rPr>
          <w:spacing w:val="-3"/>
        </w:rPr>
        <w:t> </w:t>
      </w:r>
      <w:r>
        <w:rPr>
          <w:spacing w:val="-2"/>
        </w:rPr>
        <w:t>cambios</w:t>
      </w:r>
    </w:p>
    <w:p>
      <w:pPr>
        <w:pStyle w:val="BodyText"/>
        <w:tabs>
          <w:tab w:pos="2269" w:val="left" w:leader="none"/>
        </w:tabs>
        <w:spacing w:before="227"/>
        <w:ind w:left="2270" w:right="12" w:hanging="2267"/>
      </w:pPr>
      <w:r>
        <w:rPr/>
        <w:t>Sistema hidráulico</w:t>
        <w:tab/>
        <w:t>El</w:t>
      </w:r>
      <w:r>
        <w:rPr>
          <w:spacing w:val="40"/>
        </w:rPr>
        <w:t> </w:t>
      </w:r>
      <w:r>
        <w:rPr/>
        <w:t>posicionamiento</w:t>
      </w:r>
      <w:r>
        <w:rPr>
          <w:spacing w:val="40"/>
        </w:rPr>
        <w:t> </w:t>
      </w:r>
      <w:r>
        <w:rPr/>
        <w:t>de</w:t>
      </w:r>
      <w:r>
        <w:rPr>
          <w:spacing w:val="40"/>
        </w:rPr>
        <w:t> </w:t>
      </w:r>
      <w:r>
        <w:rPr/>
        <w:t>la</w:t>
      </w:r>
      <w:r>
        <w:rPr>
          <w:spacing w:val="40"/>
        </w:rPr>
        <w:t> </w:t>
      </w:r>
      <w:r>
        <w:rPr/>
        <w:t>toma</w:t>
      </w:r>
      <w:r>
        <w:rPr>
          <w:spacing w:val="40"/>
        </w:rPr>
        <w:t> </w:t>
      </w:r>
      <w:r>
        <w:rPr/>
        <w:t>de</w:t>
      </w:r>
      <w:r>
        <w:rPr>
          <w:spacing w:val="40"/>
        </w:rPr>
        <w:t> </w:t>
      </w:r>
      <w:r>
        <w:rPr/>
        <w:t>fuerza</w:t>
      </w:r>
      <w:r>
        <w:rPr>
          <w:spacing w:val="40"/>
        </w:rPr>
        <w:t> </w:t>
      </w:r>
      <w:r>
        <w:rPr/>
        <w:t>debe</w:t>
      </w:r>
      <w:r>
        <w:rPr>
          <w:spacing w:val="40"/>
        </w:rPr>
        <w:t> </w:t>
      </w:r>
      <w:r>
        <w:rPr/>
        <w:t>contemplar</w:t>
      </w:r>
      <w:r>
        <w:rPr>
          <w:spacing w:val="40"/>
        </w:rPr>
        <w:t> </w:t>
      </w:r>
      <w:r>
        <w:rPr/>
        <w:t>que</w:t>
      </w:r>
      <w:r>
        <w:rPr>
          <w:spacing w:val="40"/>
        </w:rPr>
        <w:t> </w:t>
      </w:r>
      <w:r>
        <w:rPr/>
        <w:t>la</w:t>
      </w:r>
      <w:r>
        <w:rPr>
          <w:spacing w:val="40"/>
        </w:rPr>
        <w:t> </w:t>
      </w:r>
      <w:r>
        <w:rPr/>
        <w:t>bomba hidráulica deberá poderse montar y desmontar fácilmente.</w:t>
      </w:r>
    </w:p>
    <w:p>
      <w:pPr>
        <w:pStyle w:val="BodyText"/>
        <w:spacing w:before="227"/>
        <w:ind w:left="2270" w:right="7"/>
        <w:jc w:val="both"/>
      </w:pPr>
      <w:r>
        <w:rPr/>
        <w:t>Visor</w:t>
      </w:r>
      <w:r>
        <w:rPr>
          <w:spacing w:val="-2"/>
        </w:rPr>
        <w:t> </w:t>
      </w:r>
      <w:r>
        <w:rPr/>
        <w:t>de</w:t>
      </w:r>
      <w:r>
        <w:rPr>
          <w:spacing w:val="-2"/>
        </w:rPr>
        <w:t> </w:t>
      </w:r>
      <w:r>
        <w:rPr/>
        <w:t>nivel</w:t>
      </w:r>
      <w:r>
        <w:rPr>
          <w:spacing w:val="-2"/>
        </w:rPr>
        <w:t> </w:t>
      </w:r>
      <w:r>
        <w:rPr/>
        <w:t>de</w:t>
      </w:r>
      <w:r>
        <w:rPr>
          <w:spacing w:val="-2"/>
        </w:rPr>
        <w:t> </w:t>
      </w:r>
      <w:r>
        <w:rPr/>
        <w:t>aceite,</w:t>
      </w:r>
      <w:r>
        <w:rPr>
          <w:spacing w:val="-2"/>
        </w:rPr>
        <w:t> </w:t>
      </w:r>
      <w:r>
        <w:rPr/>
        <w:t>en</w:t>
      </w:r>
      <w:r>
        <w:rPr>
          <w:spacing w:val="-2"/>
        </w:rPr>
        <w:t> </w:t>
      </w:r>
      <w:r>
        <w:rPr/>
        <w:t>el</w:t>
      </w:r>
      <w:r>
        <w:rPr>
          <w:spacing w:val="-2"/>
        </w:rPr>
        <w:t> </w:t>
      </w:r>
      <w:r>
        <w:rPr/>
        <w:t>área</w:t>
      </w:r>
      <w:r>
        <w:rPr>
          <w:spacing w:val="-2"/>
        </w:rPr>
        <w:t> </w:t>
      </w:r>
      <w:r>
        <w:rPr/>
        <w:t>lateral</w:t>
      </w:r>
      <w:r>
        <w:rPr>
          <w:spacing w:val="-2"/>
        </w:rPr>
        <w:t> </w:t>
      </w:r>
      <w:r>
        <w:rPr/>
        <w:t>del</w:t>
      </w:r>
      <w:r>
        <w:rPr>
          <w:spacing w:val="-2"/>
        </w:rPr>
        <w:t> </w:t>
      </w:r>
      <w:r>
        <w:rPr/>
        <w:t>mismo,</w:t>
      </w:r>
      <w:r>
        <w:rPr>
          <w:spacing w:val="-2"/>
        </w:rPr>
        <w:t> </w:t>
      </w:r>
      <w:r>
        <w:rPr/>
        <w:t>y</w:t>
      </w:r>
      <w:r>
        <w:rPr>
          <w:spacing w:val="-2"/>
        </w:rPr>
        <w:t> </w:t>
      </w:r>
      <w:r>
        <w:rPr/>
        <w:t>en</w:t>
      </w:r>
      <w:r>
        <w:rPr>
          <w:spacing w:val="-2"/>
        </w:rPr>
        <w:t> </w:t>
      </w:r>
      <w:r>
        <w:rPr/>
        <w:t>posición</w:t>
      </w:r>
      <w:r>
        <w:rPr>
          <w:spacing w:val="-2"/>
        </w:rPr>
        <w:t> </w:t>
      </w:r>
      <w:r>
        <w:rPr/>
        <w:t>de</w:t>
      </w:r>
      <w:r>
        <w:rPr>
          <w:spacing w:val="-2"/>
        </w:rPr>
        <w:t> </w:t>
      </w:r>
      <w:r>
        <w:rPr/>
        <w:t>forma que los niveles mínimo y máximo del depósito sean visibles. Indicador en cabina de nivel mínimo de aceite hidráulico en tanque.</w:t>
      </w:r>
    </w:p>
    <w:p>
      <w:pPr>
        <w:pStyle w:val="BodyText"/>
        <w:spacing w:before="227"/>
        <w:ind w:left="2270" w:right="2"/>
        <w:jc w:val="both"/>
      </w:pPr>
      <w:r>
        <w:rPr/>
        <w:t>Se instalarán válvulas o llaves manuales en las salidas de aceite para evitar</w:t>
      </w:r>
      <w:r>
        <w:rPr>
          <w:spacing w:val="40"/>
        </w:rPr>
        <w:t> </w:t>
      </w:r>
      <w:r>
        <w:rPr/>
        <w:t>el vaciado del mismo cuando sea necesario intervenir en el circuito o en el propio depósito.</w:t>
      </w:r>
    </w:p>
    <w:p>
      <w:pPr>
        <w:pStyle w:val="BodyText"/>
        <w:tabs>
          <w:tab w:pos="2269" w:val="left" w:leader="none"/>
        </w:tabs>
        <w:spacing w:before="227"/>
        <w:ind w:left="2"/>
      </w:pPr>
      <w:r>
        <w:rPr>
          <w:spacing w:val="-2"/>
        </w:rPr>
        <w:t>Cargadora</w:t>
      </w:r>
      <w:r>
        <w:rPr/>
        <w:tab/>
        <w:t>Dispondrá</w:t>
      </w:r>
      <w:r>
        <w:rPr>
          <w:spacing w:val="-8"/>
        </w:rPr>
        <w:t> </w:t>
      </w:r>
      <w:r>
        <w:rPr/>
        <w:t>de</w:t>
      </w:r>
      <w:r>
        <w:rPr>
          <w:spacing w:val="-6"/>
        </w:rPr>
        <w:t> </w:t>
      </w:r>
      <w:r>
        <w:rPr/>
        <w:t>cuchara</w:t>
      </w:r>
      <w:r>
        <w:rPr>
          <w:spacing w:val="-6"/>
        </w:rPr>
        <w:t> </w:t>
      </w:r>
      <w:r>
        <w:rPr>
          <w:spacing w:val="-2"/>
        </w:rPr>
        <w:t>bivalva</w:t>
      </w:r>
    </w:p>
    <w:p>
      <w:pPr>
        <w:pStyle w:val="BodyText"/>
      </w:pPr>
    </w:p>
    <w:p>
      <w:pPr>
        <w:pStyle w:val="BodyText"/>
        <w:spacing w:before="64"/>
      </w:pPr>
    </w:p>
    <w:p>
      <w:pPr>
        <w:spacing w:before="0"/>
        <w:ind w:left="2" w:right="0" w:firstLine="0"/>
        <w:jc w:val="left"/>
        <w:rPr>
          <w:rFonts w:ascii="Arial MT" w:hAnsi="Arial MT"/>
          <w:sz w:val="21"/>
        </w:rPr>
      </w:pPr>
      <w:r>
        <w:rPr>
          <w:rFonts w:ascii="Arial" w:hAnsi="Arial"/>
          <w:b/>
          <w:sz w:val="21"/>
        </w:rPr>
        <w:t>CUARTO.-</w:t>
      </w:r>
      <w:r>
        <w:rPr>
          <w:rFonts w:ascii="Arial" w:hAnsi="Arial"/>
          <w:b/>
          <w:spacing w:val="-5"/>
          <w:sz w:val="21"/>
        </w:rPr>
        <w:t> </w:t>
      </w:r>
      <w:r>
        <w:rPr>
          <w:rFonts w:ascii="Arial MT" w:hAnsi="Arial MT"/>
          <w:sz w:val="21"/>
        </w:rPr>
        <w:t>Ordenar</w:t>
      </w:r>
      <w:r>
        <w:rPr>
          <w:rFonts w:ascii="Arial MT" w:hAnsi="Arial MT"/>
          <w:spacing w:val="-3"/>
          <w:sz w:val="21"/>
        </w:rPr>
        <w:t> </w:t>
      </w:r>
      <w:r>
        <w:rPr>
          <w:rFonts w:ascii="Arial MT" w:hAnsi="Arial MT"/>
          <w:sz w:val="21"/>
        </w:rPr>
        <w:t>la</w:t>
      </w:r>
      <w:r>
        <w:rPr>
          <w:rFonts w:ascii="Arial MT" w:hAnsi="Arial MT"/>
          <w:spacing w:val="-4"/>
          <w:sz w:val="21"/>
        </w:rPr>
        <w:t> </w:t>
      </w:r>
      <w:r>
        <w:rPr>
          <w:rFonts w:ascii="Arial MT" w:hAnsi="Arial MT"/>
          <w:sz w:val="21"/>
        </w:rPr>
        <w:t>continuidad</w:t>
      </w:r>
      <w:r>
        <w:rPr>
          <w:rFonts w:ascii="Arial MT" w:hAnsi="Arial MT"/>
          <w:spacing w:val="-3"/>
          <w:sz w:val="21"/>
        </w:rPr>
        <w:t> </w:t>
      </w:r>
      <w:r>
        <w:rPr>
          <w:rFonts w:ascii="Arial MT" w:hAnsi="Arial MT"/>
          <w:sz w:val="21"/>
        </w:rPr>
        <w:t>de</w:t>
      </w:r>
      <w:r>
        <w:rPr>
          <w:rFonts w:ascii="Arial MT" w:hAnsi="Arial MT"/>
          <w:spacing w:val="-4"/>
          <w:sz w:val="21"/>
        </w:rPr>
        <w:t> </w:t>
      </w:r>
      <w:r>
        <w:rPr>
          <w:rFonts w:ascii="Arial MT" w:hAnsi="Arial MT"/>
          <w:sz w:val="21"/>
        </w:rPr>
        <w:t>los</w:t>
      </w:r>
      <w:r>
        <w:rPr>
          <w:rFonts w:ascii="Arial MT" w:hAnsi="Arial MT"/>
          <w:spacing w:val="-3"/>
          <w:sz w:val="21"/>
        </w:rPr>
        <w:t> </w:t>
      </w:r>
      <w:r>
        <w:rPr>
          <w:rFonts w:ascii="Arial MT" w:hAnsi="Arial MT"/>
          <w:sz w:val="21"/>
        </w:rPr>
        <w:t>trámites</w:t>
      </w:r>
      <w:r>
        <w:rPr>
          <w:rFonts w:ascii="Arial MT" w:hAnsi="Arial MT"/>
          <w:spacing w:val="-3"/>
          <w:sz w:val="21"/>
        </w:rPr>
        <w:t> </w:t>
      </w:r>
      <w:r>
        <w:rPr>
          <w:rFonts w:ascii="Arial MT" w:hAnsi="Arial MT"/>
          <w:sz w:val="21"/>
        </w:rPr>
        <w:t>de</w:t>
      </w:r>
      <w:r>
        <w:rPr>
          <w:rFonts w:ascii="Arial MT" w:hAnsi="Arial MT"/>
          <w:spacing w:val="-4"/>
          <w:sz w:val="21"/>
        </w:rPr>
        <w:t> </w:t>
      </w:r>
      <w:r>
        <w:rPr>
          <w:rFonts w:ascii="Arial MT" w:hAnsi="Arial MT"/>
          <w:sz w:val="21"/>
        </w:rPr>
        <w:t>licitación</w:t>
      </w:r>
      <w:r>
        <w:rPr>
          <w:rFonts w:ascii="Arial MT" w:hAnsi="Arial MT"/>
          <w:spacing w:val="-3"/>
          <w:sz w:val="21"/>
        </w:rPr>
        <w:t> </w:t>
      </w:r>
      <w:r>
        <w:rPr>
          <w:rFonts w:ascii="Arial MT" w:hAnsi="Arial MT"/>
          <w:sz w:val="21"/>
        </w:rPr>
        <w:t>del</w:t>
      </w:r>
      <w:r>
        <w:rPr>
          <w:rFonts w:ascii="Arial MT" w:hAnsi="Arial MT"/>
          <w:spacing w:val="-3"/>
          <w:sz w:val="21"/>
        </w:rPr>
        <w:t> </w:t>
      </w:r>
      <w:r>
        <w:rPr>
          <w:rFonts w:ascii="Arial MT" w:hAnsi="Arial MT"/>
          <w:spacing w:val="-2"/>
          <w:sz w:val="21"/>
        </w:rPr>
        <w:t>mismo.</w:t>
      </w:r>
    </w:p>
    <w:sectPr>
      <w:pgSz w:w="11910" w:h="16840"/>
      <w:pgMar w:top="1420" w:bottom="280" w:left="1133" w:right="1133"/>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libri">
    <w:altName w:val="Calibri"/>
    <w:charset w:val="1"/>
    <w:family w:val="roman"/>
    <w:pitch w:val="variable"/>
  </w:font>
  <w:font w:name="Microsoft Sans Serif">
    <w:altName w:val="Microsoft Sans Serif"/>
    <w:charset w:val="1"/>
    <w:family w:val="swiss"/>
    <w:pitch w:val="variable"/>
  </w:font>
  <w:font w:name="Lucida Sans Unicode">
    <w:altName w:val="Lucida Sans Unicode"/>
    <w:charset w:val="1"/>
    <w:family w:val="swiss"/>
    <w:pitch w:val="variable"/>
  </w:font>
  <w:font w:name="Symbol">
    <w:altName w:val="Symbol"/>
    <w:charset w:val="2"/>
    <w:family w:val="decorative"/>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1"/>
      <w:numFmt w:val="upperLetter"/>
      <w:lvlText w:val="%1)"/>
      <w:lvlJc w:val="left"/>
      <w:pPr>
        <w:ind w:left="277" w:hanging="275"/>
        <w:jc w:val="left"/>
      </w:pPr>
      <w:rPr>
        <w:rFonts w:hint="default"/>
        <w:spacing w:val="-1"/>
        <w:w w:val="100"/>
        <w:lang w:val="es-ES" w:eastAsia="en-US" w:bidi="ar-SA"/>
      </w:rPr>
    </w:lvl>
    <w:lvl w:ilvl="1">
      <w:start w:val="0"/>
      <w:numFmt w:val="bullet"/>
      <w:lvlText w:val="•"/>
      <w:lvlJc w:val="left"/>
      <w:pPr>
        <w:ind w:left="1216" w:hanging="275"/>
      </w:pPr>
      <w:rPr>
        <w:rFonts w:hint="default"/>
        <w:lang w:val="es-ES" w:eastAsia="en-US" w:bidi="ar-SA"/>
      </w:rPr>
    </w:lvl>
    <w:lvl w:ilvl="2">
      <w:start w:val="0"/>
      <w:numFmt w:val="bullet"/>
      <w:lvlText w:val="•"/>
      <w:lvlJc w:val="left"/>
      <w:pPr>
        <w:ind w:left="2152" w:hanging="275"/>
      </w:pPr>
      <w:rPr>
        <w:rFonts w:hint="default"/>
        <w:lang w:val="es-ES" w:eastAsia="en-US" w:bidi="ar-SA"/>
      </w:rPr>
    </w:lvl>
    <w:lvl w:ilvl="3">
      <w:start w:val="0"/>
      <w:numFmt w:val="bullet"/>
      <w:lvlText w:val="•"/>
      <w:lvlJc w:val="left"/>
      <w:pPr>
        <w:ind w:left="3088" w:hanging="275"/>
      </w:pPr>
      <w:rPr>
        <w:rFonts w:hint="default"/>
        <w:lang w:val="es-ES" w:eastAsia="en-US" w:bidi="ar-SA"/>
      </w:rPr>
    </w:lvl>
    <w:lvl w:ilvl="4">
      <w:start w:val="0"/>
      <w:numFmt w:val="bullet"/>
      <w:lvlText w:val="•"/>
      <w:lvlJc w:val="left"/>
      <w:pPr>
        <w:ind w:left="4024" w:hanging="275"/>
      </w:pPr>
      <w:rPr>
        <w:rFonts w:hint="default"/>
        <w:lang w:val="es-ES" w:eastAsia="en-US" w:bidi="ar-SA"/>
      </w:rPr>
    </w:lvl>
    <w:lvl w:ilvl="5">
      <w:start w:val="0"/>
      <w:numFmt w:val="bullet"/>
      <w:lvlText w:val="•"/>
      <w:lvlJc w:val="left"/>
      <w:pPr>
        <w:ind w:left="4960" w:hanging="275"/>
      </w:pPr>
      <w:rPr>
        <w:rFonts w:hint="default"/>
        <w:lang w:val="es-ES" w:eastAsia="en-US" w:bidi="ar-SA"/>
      </w:rPr>
    </w:lvl>
    <w:lvl w:ilvl="6">
      <w:start w:val="0"/>
      <w:numFmt w:val="bullet"/>
      <w:lvlText w:val="•"/>
      <w:lvlJc w:val="left"/>
      <w:pPr>
        <w:ind w:left="5896" w:hanging="275"/>
      </w:pPr>
      <w:rPr>
        <w:rFonts w:hint="default"/>
        <w:lang w:val="es-ES" w:eastAsia="en-US" w:bidi="ar-SA"/>
      </w:rPr>
    </w:lvl>
    <w:lvl w:ilvl="7">
      <w:start w:val="0"/>
      <w:numFmt w:val="bullet"/>
      <w:lvlText w:val="•"/>
      <w:lvlJc w:val="left"/>
      <w:pPr>
        <w:ind w:left="6832" w:hanging="275"/>
      </w:pPr>
      <w:rPr>
        <w:rFonts w:hint="default"/>
        <w:lang w:val="es-ES" w:eastAsia="en-US" w:bidi="ar-SA"/>
      </w:rPr>
    </w:lvl>
    <w:lvl w:ilvl="8">
      <w:start w:val="0"/>
      <w:numFmt w:val="bullet"/>
      <w:lvlText w:val="•"/>
      <w:lvlJc w:val="left"/>
      <w:pPr>
        <w:ind w:left="7768" w:hanging="275"/>
      </w:pPr>
      <w:rPr>
        <w:rFonts w:hint="default"/>
        <w:lang w:val="es-ES" w:eastAsia="en-US" w:bidi="ar-SA"/>
      </w:rPr>
    </w:lvl>
  </w:abstractNum>
  <w:abstractNum w:abstractNumId="1">
    <w:multiLevelType w:val="hybridMultilevel"/>
    <w:lvl w:ilvl="0">
      <w:start w:val="0"/>
      <w:numFmt w:val="bullet"/>
      <w:lvlText w:val=""/>
      <w:lvlJc w:val="left"/>
      <w:pPr>
        <w:ind w:left="723" w:hanging="170"/>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1612" w:hanging="170"/>
      </w:pPr>
      <w:rPr>
        <w:rFonts w:hint="default"/>
        <w:lang w:val="es-ES" w:eastAsia="en-US" w:bidi="ar-SA"/>
      </w:rPr>
    </w:lvl>
    <w:lvl w:ilvl="2">
      <w:start w:val="0"/>
      <w:numFmt w:val="bullet"/>
      <w:lvlText w:val="•"/>
      <w:lvlJc w:val="left"/>
      <w:pPr>
        <w:ind w:left="2504" w:hanging="170"/>
      </w:pPr>
      <w:rPr>
        <w:rFonts w:hint="default"/>
        <w:lang w:val="es-ES" w:eastAsia="en-US" w:bidi="ar-SA"/>
      </w:rPr>
    </w:lvl>
    <w:lvl w:ilvl="3">
      <w:start w:val="0"/>
      <w:numFmt w:val="bullet"/>
      <w:lvlText w:val="•"/>
      <w:lvlJc w:val="left"/>
      <w:pPr>
        <w:ind w:left="3396" w:hanging="170"/>
      </w:pPr>
      <w:rPr>
        <w:rFonts w:hint="default"/>
        <w:lang w:val="es-ES" w:eastAsia="en-US" w:bidi="ar-SA"/>
      </w:rPr>
    </w:lvl>
    <w:lvl w:ilvl="4">
      <w:start w:val="0"/>
      <w:numFmt w:val="bullet"/>
      <w:lvlText w:val="•"/>
      <w:lvlJc w:val="left"/>
      <w:pPr>
        <w:ind w:left="4288" w:hanging="170"/>
      </w:pPr>
      <w:rPr>
        <w:rFonts w:hint="default"/>
        <w:lang w:val="es-ES" w:eastAsia="en-US" w:bidi="ar-SA"/>
      </w:rPr>
    </w:lvl>
    <w:lvl w:ilvl="5">
      <w:start w:val="0"/>
      <w:numFmt w:val="bullet"/>
      <w:lvlText w:val="•"/>
      <w:lvlJc w:val="left"/>
      <w:pPr>
        <w:ind w:left="5180" w:hanging="170"/>
      </w:pPr>
      <w:rPr>
        <w:rFonts w:hint="default"/>
        <w:lang w:val="es-ES" w:eastAsia="en-US" w:bidi="ar-SA"/>
      </w:rPr>
    </w:lvl>
    <w:lvl w:ilvl="6">
      <w:start w:val="0"/>
      <w:numFmt w:val="bullet"/>
      <w:lvlText w:val="•"/>
      <w:lvlJc w:val="left"/>
      <w:pPr>
        <w:ind w:left="6072" w:hanging="170"/>
      </w:pPr>
      <w:rPr>
        <w:rFonts w:hint="default"/>
        <w:lang w:val="es-ES" w:eastAsia="en-US" w:bidi="ar-SA"/>
      </w:rPr>
    </w:lvl>
    <w:lvl w:ilvl="7">
      <w:start w:val="0"/>
      <w:numFmt w:val="bullet"/>
      <w:lvlText w:val="•"/>
      <w:lvlJc w:val="left"/>
      <w:pPr>
        <w:ind w:left="6964" w:hanging="170"/>
      </w:pPr>
      <w:rPr>
        <w:rFonts w:hint="default"/>
        <w:lang w:val="es-ES" w:eastAsia="en-US" w:bidi="ar-SA"/>
      </w:rPr>
    </w:lvl>
    <w:lvl w:ilvl="8">
      <w:start w:val="0"/>
      <w:numFmt w:val="bullet"/>
      <w:lvlText w:val="•"/>
      <w:lvlJc w:val="left"/>
      <w:pPr>
        <w:ind w:left="7856" w:hanging="170"/>
      </w:pPr>
      <w:rPr>
        <w:rFonts w:hint="default"/>
        <w:lang w:val="es-ES" w:eastAsia="en-US" w:bidi="ar-SA"/>
      </w:rPr>
    </w:lvl>
  </w:abstractNum>
  <w:abstractNum w:abstractNumId="0">
    <w:multiLevelType w:val="hybridMultilevel"/>
    <w:lvl w:ilvl="0">
      <w:start w:val="0"/>
      <w:numFmt w:val="bullet"/>
      <w:lvlText w:val=""/>
      <w:lvlJc w:val="left"/>
      <w:pPr>
        <w:ind w:left="723" w:hanging="360"/>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1083" w:hanging="360"/>
      </w:pPr>
      <w:rPr>
        <w:rFonts w:hint="default" w:ascii="Lucida Sans Unicode" w:hAnsi="Lucida Sans Unicode" w:eastAsia="Lucida Sans Unicode" w:cs="Lucida Sans Unicode"/>
        <w:b w:val="0"/>
        <w:bCs w:val="0"/>
        <w:i w:val="0"/>
        <w:iCs w:val="0"/>
        <w:spacing w:val="0"/>
        <w:w w:val="141"/>
        <w:sz w:val="24"/>
        <w:szCs w:val="24"/>
        <w:lang w:val="es-ES" w:eastAsia="en-US" w:bidi="ar-SA"/>
      </w:rPr>
    </w:lvl>
    <w:lvl w:ilvl="2">
      <w:start w:val="0"/>
      <w:numFmt w:val="bullet"/>
      <w:lvlText w:val="•"/>
      <w:lvlJc w:val="left"/>
      <w:pPr>
        <w:ind w:left="2031" w:hanging="360"/>
      </w:pPr>
      <w:rPr>
        <w:rFonts w:hint="default"/>
        <w:lang w:val="es-ES" w:eastAsia="en-US" w:bidi="ar-SA"/>
      </w:rPr>
    </w:lvl>
    <w:lvl w:ilvl="3">
      <w:start w:val="0"/>
      <w:numFmt w:val="bullet"/>
      <w:lvlText w:val="•"/>
      <w:lvlJc w:val="left"/>
      <w:pPr>
        <w:ind w:left="2982" w:hanging="360"/>
      </w:pPr>
      <w:rPr>
        <w:rFonts w:hint="default"/>
        <w:lang w:val="es-ES" w:eastAsia="en-US" w:bidi="ar-SA"/>
      </w:rPr>
    </w:lvl>
    <w:lvl w:ilvl="4">
      <w:start w:val="0"/>
      <w:numFmt w:val="bullet"/>
      <w:lvlText w:val="•"/>
      <w:lvlJc w:val="left"/>
      <w:pPr>
        <w:ind w:left="3933" w:hanging="360"/>
      </w:pPr>
      <w:rPr>
        <w:rFonts w:hint="default"/>
        <w:lang w:val="es-ES" w:eastAsia="en-US" w:bidi="ar-SA"/>
      </w:rPr>
    </w:lvl>
    <w:lvl w:ilvl="5">
      <w:start w:val="0"/>
      <w:numFmt w:val="bullet"/>
      <w:lvlText w:val="•"/>
      <w:lvlJc w:val="left"/>
      <w:pPr>
        <w:ind w:left="4884" w:hanging="360"/>
      </w:pPr>
      <w:rPr>
        <w:rFonts w:hint="default"/>
        <w:lang w:val="es-ES" w:eastAsia="en-US" w:bidi="ar-SA"/>
      </w:rPr>
    </w:lvl>
    <w:lvl w:ilvl="6">
      <w:start w:val="0"/>
      <w:numFmt w:val="bullet"/>
      <w:lvlText w:val="•"/>
      <w:lvlJc w:val="left"/>
      <w:pPr>
        <w:ind w:left="5835" w:hanging="360"/>
      </w:pPr>
      <w:rPr>
        <w:rFonts w:hint="default"/>
        <w:lang w:val="es-ES" w:eastAsia="en-US" w:bidi="ar-SA"/>
      </w:rPr>
    </w:lvl>
    <w:lvl w:ilvl="7">
      <w:start w:val="0"/>
      <w:numFmt w:val="bullet"/>
      <w:lvlText w:val="•"/>
      <w:lvlJc w:val="left"/>
      <w:pPr>
        <w:ind w:left="6786" w:hanging="360"/>
      </w:pPr>
      <w:rPr>
        <w:rFonts w:hint="default"/>
        <w:lang w:val="es-ES" w:eastAsia="en-US" w:bidi="ar-SA"/>
      </w:rPr>
    </w:lvl>
    <w:lvl w:ilvl="8">
      <w:start w:val="0"/>
      <w:numFmt w:val="bullet"/>
      <w:lvlText w:val="•"/>
      <w:lvlJc w:val="left"/>
      <w:pPr>
        <w:ind w:left="7737" w:hanging="360"/>
      </w:pPr>
      <w:rPr>
        <w:rFonts w:hint="default"/>
        <w:lang w:val="es-ES" w:eastAsia="en-US" w:bidi="ar-SA"/>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s-E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s-ES" w:eastAsia="en-US" w:bidi="ar-SA"/>
    </w:rPr>
  </w:style>
  <w:style w:styleId="Heading1" w:type="paragraph">
    <w:name w:val="Heading 1"/>
    <w:basedOn w:val="Normal"/>
    <w:uiPriority w:val="1"/>
    <w:qFormat/>
    <w:pPr>
      <w:ind w:left="722" w:hanging="169"/>
      <w:outlineLvl w:val="1"/>
    </w:pPr>
    <w:rPr>
      <w:rFonts w:ascii="Times New Roman" w:hAnsi="Times New Roman" w:eastAsia="Times New Roman" w:cs="Times New Roman"/>
      <w:b/>
      <w:bCs/>
      <w:sz w:val="24"/>
      <w:szCs w:val="24"/>
      <w:lang w:val="es-ES" w:eastAsia="en-US" w:bidi="ar-SA"/>
    </w:rPr>
  </w:style>
  <w:style w:styleId="ListParagraph" w:type="paragraph">
    <w:name w:val="List Paragraph"/>
    <w:basedOn w:val="Normal"/>
    <w:uiPriority w:val="1"/>
    <w:qFormat/>
    <w:pPr>
      <w:ind w:left="723" w:hanging="360"/>
      <w:jc w:val="both"/>
    </w:pPr>
    <w:rPr>
      <w:rFonts w:ascii="Times New Roman" w:hAnsi="Times New Roman" w:eastAsia="Times New Roman" w:cs="Times New Roman"/>
      <w:lang w:val="es-ES" w:eastAsia="en-US" w:bidi="ar-SA"/>
    </w:rPr>
  </w:style>
  <w:style w:styleId="TableParagraph" w:type="paragraph">
    <w:name w:val="Table Paragraph"/>
    <w:basedOn w:val="Normal"/>
    <w:uiPriority w:val="1"/>
    <w:qFormat/>
    <w:pPr/>
    <w:rPr>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png"/><Relationship Id="rId4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2026-06-16T11:57:34Z</dcterms:created>
  <dcterms:modified xsi:type="dcterms:W3CDTF">2026-06-16T11:57:34Z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r">
    <vt:lpwstr>SolidFramework v10.0.19910.1</vt:lpwstr>
  </property>
  <property fmtid="{D5CDD505-2E9C-101B-9397-08002B2CF9AE}" pid="3" name="Created">
    <vt:filetime>2026-06-16T00:00:00Z</vt:filetime>
  </property>
  <property fmtid="{D5CDD505-2E9C-101B-9397-08002B2CF9AE}" pid="4" name="LastSaved">
    <vt:filetime>2026-06-16T00:00:00Z</vt:filetime>
  </property>
  <property fmtid="{D5CDD505-2E9C-101B-9397-08002B2CF9AE}" pid="5" name="Producer">
    <vt:lpwstr>iLovePDF</vt:lpwstr>
  </property>
</Properties>
</file>